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900" w:type="dxa"/>
        <w:gridCol w:w="8000" w:type="dxa"/>
      </w:tblGrid>
      <w:tblPr>
        <w:tblStyle w:val="Main Table"/>
      </w:tblPr>
      <w:tr>
        <w:trPr>
          <w:trHeight w:val="300" w:hRule="atLeast"/>
        </w:trPr>
        <w:tc>
          <w:tcPr>
            <w:tcW w:w="3900" w:type="dxa"/>
            <w:vAlign w:val="center"/>
          </w:tcPr>
          <w:p>
            <w:pPr/>
            <w:r>
              <w:pict>
                <v:shape type="#_x0000_t75" style="width:185pt; height:252pt; margin-left:0pt; margin-top:0pt; mso-position-horizontal:left; mso-position-vertical:top; mso-position-horizontal-relative:char;">
                  <w10:wrap type="inline"/>
                  <v:imagedata r:id="rId7" o:title=""/>
                </v:shape>
              </w:pict>
            </w:r>
          </w:p>
          <w:tbl>
            <w:tblGrid>
              <w:gridCol w:w="1300" w:type="dxa"/>
              <w:gridCol w:w="700" w:type="dxa"/>
            </w:tblGrid>
            <w:tblPr>
              <w:tblStyle w:val="Packing Table"/>
            </w:tblPr>
            <w:tr>
              <w:trPr>
                <w:trHeight w:val="1" w:hRule="atLeast"/>
              </w:trPr>
              <w:tc>
                <w:tcPr>
                  <w:tcW w:w="1300" w:type="dxa"/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ФАСОВКА:</w:t>
                  </w:r>
                </w:p>
              </w:tc>
              <w:tc>
                <w:tcPr>
                  <w:tcW w:w="700" w:type="dxa"/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25 кг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КОЛ-ВО НА ПОДДОНЕ:</w:t>
                  </w:r>
                </w:p>
              </w:tc>
              <w:tc>
                <w:tcPr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48</w:t>
                  </w:r>
                </w:p>
              </w:tc>
            </w:tr>
          </w:tbl>
          <w:p/>
        </w:tc>
        <w:tc>
          <w:tcPr>
            <w:tcW w:w="8000" w:type="dxa"/>
          </w:tcPr>
          <w:p>
            <w:pPr>
              <w:jc w:val="left"/>
            </w:pPr>
            <w:r>
              <w:rPr>
                <w:color w:val="0085d0"/>
                <w:sz w:val="60"/>
                <w:szCs w:val="60"/>
                <w:b/>
                <w:bCs/>
              </w:rPr>
              <w:t xml:space="preserve">ВОЛМА–Теплит</w:t>
            </w:r>
          </w:p>
          <w:p>
            <w:pPr>
              <w:jc w:val="left"/>
              <w:spacing w:before="200" w:after="300"/>
            </w:pPr>
            <w:r>
              <w:rPr>
                <w:color w:val="212121"/>
                <w:sz w:val="28"/>
                <w:szCs w:val="28"/>
              </w:rPr>
              <w:t xml:space="preserve">Плиточный клей для облицовки горизонтальных поверхностей внутри и снаружи помещений </w:t>
            </w:r>
          </w:p>
          <w:tbl>
            <w:tblGrid>
              <w:gridCol w:w="5300" w:type="dxa"/>
              <w:gridCol w:w="2400" w:type="dxa"/>
            </w:tblGrid>
            <w:tblPr>
              <w:tblStyle w:val="Characteristic Table"/>
            </w:tblP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150" w:after="60"/>
                  </w:pPr>
                  <w:r>
                    <w:rPr>
                      <w:color w:val="0085d0"/>
                      <w:sz w:val="18"/>
                      <w:szCs w:val="18"/>
                      <w:b/>
                      <w:bCs/>
                      <w:caps/>
                    </w:rPr>
                    <w:t xml:space="preserve">ТЕХНИЧЕСКИЕ ХАРАКТЕРИСТИКИ</w:t>
                  </w:r>
                </w:p>
              </w:tc>
              <w:tc>
                <w:tcPr>
                  <w:tcW w:w="2400" w:type="dxa"/>
                </w:tcPr>
                <w:p/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Расход сухой смеси на 1 кв.м поверхности: - при нанесении зубчатым шпателем с зубом 6х6 мм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2,5 кг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- при нанесении зубчатым шпателем с зубом 8х8 мм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3,2 кг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- при толщине слоя 1 мм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1,4 кг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Толщина слоя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2-20 мм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Температура основания и окружающей среды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От +5 до +30 ºС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Цвет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серый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Расход воды на 1 кг сухой смеси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0,22-0,23 л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- на 25 кг сухой смеси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5,5-5,75 л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Жизнеспособность раствора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3 часа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Время корректировки плитки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15 минут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Открытое время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20 минут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Время твердения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24 часа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Адгезия к бетонному основанию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/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- при нормальных условиях хранения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не менее 0,7 МПа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Морозостойкость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F 50</w:t>
                  </w:r>
                </w:p>
              </w:tc>
            </w:tr>
          </w:tbl>
          <w:p/>
        </w:tc>
      </w:tr>
    </w:tbl>
    <w:tbl>
      <w:tblGrid>
        <w:gridCol w:w="11500" w:type="dxa"/>
      </w:tblGrid>
      <w:tblPr>
        <w:tblStyle w:val="BlueLine Table"/>
      </w:tblPr>
      <w:tr>
        <w:trPr/>
        <w:tc>
          <w:tcPr>
            <w:tcW w:w="11500" w:type="dxa"/>
          </w:tcPr>
          <w:p/>
        </w:tc>
      </w:tr>
    </w:tbl>
    <w:p>
      <w:pPr/>
      <w:r>
        <w:rPr>
          <w:color w:val="0085d0"/>
          <w:sz w:val="18"/>
          <w:szCs w:val="18"/>
          <w:b/>
          <w:bCs/>
          <w:caps/>
        </w:rPr>
        <w:t xml:space="preserve">Область применения: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Для облицовки горизонтальных поверхностей плиткой из керамики, керамогранита, гранита, натурального и искусственного камня. Используется в системе «теплый пол», а так же возможно выравнивание поверхности слоем до 20 мм. Для наружных и внутренних работ.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Основания: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бетон, цементно-песчаные стяжки, наливные полы, гипсовые основания (ПГП, штукатурки, наливные полы).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Подготовка основания: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Основание должно быть прочным, ровным, сухим, очищенным от пыли, грязи, жировых и масляных пятен, краски и других веществ, препятствующих или ослабляющих сцепление клея с основанием. Для улучшения сцепления клея с основанием, предотвращения образования воздушных пузырьков и преждевременной адсорбции воды из наносимого клея основание необходимо прогрунтовать. Гладкие поверхности обработать грунтовкой «ВОЛМА-Контакт», сильновпитывающие – грунтовкой «ВОЛМА-Универсал» (см. инструкцию по применению данных грунтовок).
Основание готово к производству работ только после полного высыхания грунтовки.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Приготовление раствора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Сухую смесь высыпать в чистую воду (температура воды от +5 до +20ºС), исходя из пропорции 0,22-0,23 л воды на 1 кг, и перемешать с помощью профессионального миксера или дрели со специальной насадкой до состояния однородной массы. Дать раствору отстояться в течение 5-7 минут и еще раз перемешать. Приготовленный раствор можно использовать в течение 3 часов.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Выполнение работ: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Приготовленный клей нанести гладким шпателем тонким слоем на подготовленную поверхность, затем «прочесать» зубчатым шпателем под углом 45º-60º. На нанесенный раствор с легким нажимом уложить плитку, вдавить и простучать резиновым молотком. Для проверки надежности сцепления необходимо сразу оторвать плитку и осмотреть ее обратную сторону – не менее 80 % поверхности плитки должно быть в растворе. Корректировку положения плитки можно производить в течение 15 минут после ее укладки на поверхность. Затирку швов выполнять специальной затиркой, но не ранее чем через 24 часа.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Система «теплый пол»: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До укладки плитки на систему «теплый пол» необходимо постепенно нагреть, а затем остудить в течение 2 суток. Первое включение полов с подогревом производить не ранее чем через 7 суток после укладки плитки. Приступать к полной эксплуатации «теплых полов» рекомендуется не раньше, чем через 28 суток. Ходить по напольной плитке можно не ранее, чем через 2-3 дня. Полная нагрузка на пол допускается не ранее, чем через 2 недели.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Общие рекомендации: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Все работы производить только нержавеющим инструментом. Не производить работы при прямых солнечных лучах и при температуре воздуха или основания ниже +5ºС. Не следует замачивать плитку перед приклеиванием. При укладке плитки на пол рекомендуется наносить раствор, как на основание, так и на обратную сторону плитки. После работ инструмент вымыть водой.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Условия хранения: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Мешки с плиточным клеем «ВОЛМА-Теплит» хранить на деревянных поддонах в сухих помещениях. Смесь из поврежденных мешков пересыпать в целые мешки и использовать в первую очередь.
Гарантийный срок хранения в неповрежденной фирменной упаковке 12 месяцев.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Общие указания: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Работы выполнять согласно строительным требованиям, стандартам и правилам безопасности и гигиены труда.</w:t>
      </w:r>
    </w:p>
    <w:p>
      <w:r>
        <w:br w:type="page"/>
      </w:r>
    </w:p>
    <w:sectPr>
      <w:pgSz w:orient="portrait" w:w="11905.511811023622" w:h="16837.79527559055"/>
      <w:pgMar w:top="300" w:right="300" w:bottom="100" w:left="2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" w:hAnsi="Roboto" w:eastAsia="Roboto" w:cs="Roboto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ain Table">
    <w:name w:val="Main Table"/>
    <w:uiPriority w:val="99"/>
    <w:tblPr>
      <w:tblW w:w="0" w:type="auto"/>
      <w:tblLayout w:type="autofit"/>
      <w:tblBorders>
        <w:top w:val="single" w:sz="15" w:color="ffffff"/>
        <w:left w:val="single" w:sz="15" w:color="ffffff"/>
        <w:right w:val="single" w:sz="15" w:color="ffffff"/>
        <w:bottom w:val="single" w:sz="15" w:color="ffffff"/>
        <w:insideH w:val="single" w:sz="15" w:color="ffffff"/>
        <w:insideV w:val="single" w:sz="15" w:color="ffffff"/>
      </w:tblBorders>
    </w:tblPr>
  </w:style>
  <w:style w:type="table" w:customStyle="1" w:styleId="Characteristic Table">
    <w:name w:val="Characteristic Table"/>
    <w:uiPriority w:val="99"/>
    <w:tblPr>
      <w:tblW w:w="0" w:type="auto"/>
      <w:tblLayout w:type="autofit"/>
      <w:tblBorders>
        <w:top w:val="single" w:sz="1" w:color="ffffff"/>
        <w:left w:val="single" w:sz="1" w:color="0085d0"/>
        <w:right w:val="single" w:sz="1" w:color="ffffff"/>
        <w:bottom w:val="single" w:sz="1" w:color="ffffff"/>
        <w:insideH w:val="single" w:sz="1" w:color="ffffff"/>
        <w:insideV w:val="single" w:sz="1" w:color="ffffff"/>
      </w:tblBorders>
    </w:tblPr>
  </w:style>
  <w:style w:type="table" w:customStyle="1" w:styleId="Packing Table">
    <w:name w:val="Packing Table"/>
    <w:uiPriority w:val="99"/>
    <w:tblPr>
      <w:tblW w:w="0" w:type="auto"/>
      <w:tblLayout w:type="autofit"/>
      <w:tblCellMar>
        <w:top w:w="30" w:type="dxa"/>
        <w:left w:w="30" w:type="dxa"/>
        <w:right w:w="30" w:type="dxa"/>
        <w:bottom w:w="30" w:type="dxa"/>
      </w:tblCellMar>
      <w:tblBorders>
        <w:top w:val="single" w:sz="0"/>
        <w:left w:val="single" w:sz="0"/>
        <w:right w:val="single" w:sz="0"/>
        <w:bottom w:val="single" w:sz="0"/>
        <w:insideH w:val="single" w:sz="0"/>
        <w:insideV w:val="single" w:sz="0"/>
      </w:tblBorders>
    </w:tblPr>
  </w:style>
  <w:style w:type="table" w:customStyle="1" w:styleId="BlueLine Table">
    <w:name w:val="BlueLine Table"/>
    <w:uiPriority w:val="99"/>
    <w:tblPr>
      <w:tblW w:w="0" w:type="auto"/>
      <w:tblLayout w:type="autofit"/>
      <w:tblCellMar>
        <w:top w:w="0" w:type="dxa"/>
        <w:left w:w="0" w:type="dxa"/>
        <w:right w:w="0" w:type="dxa"/>
        <w:bottom w:w="0" w:type="dxa"/>
      </w:tblCellMar>
      <w:tblBorders>
        <w:top w:val="single" w:sz="1" w:color="0085d0"/>
        <w:left w:val="single" w:sz="1" w:color="ffffff"/>
        <w:right w:val="single" w:sz="1" w:color="ffffff"/>
        <w:bottom w:val="single" w:sz="1" w:color="ffffff"/>
        <w:insideH w:val="single" w:sz="1" w:color="ffffff"/>
        <w:insideV w:val="single" w:sz="1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Волма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Волма</dc:creator>
  <dc:title>ВОЛМА–Теплит</dc:title>
  <dc:description>Документция ВОЛМА–Теплит</dc:description>
  <dc:subject>Документция</dc:subject>
  <cp:keywords>документация</cp:keywords>
  <cp:category>Документация</cp:category>
  <cp:lastModifiedBy>Волма</cp:lastModifiedBy>
  <dcterms:created xsi:type="dcterms:W3CDTF">2020-01-13T00:00:00+03:00</dcterms:created>
  <dcterms:modified xsi:type="dcterms:W3CDTF">2020-01-13T00:00:00+03:00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