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99394" w14:textId="5A083C19" w:rsidR="003134B8" w:rsidRPr="00F83C85" w:rsidRDefault="003134B8" w:rsidP="00F83C85">
      <w:pPr>
        <w:tabs>
          <w:tab w:val="left" w:pos="993"/>
        </w:tabs>
        <w:contextualSpacing/>
        <w:rPr>
          <w:b/>
          <w:lang w:val="en-US"/>
        </w:rPr>
      </w:pPr>
      <w:bookmarkStart w:id="0" w:name="_Hlk535234728"/>
    </w:p>
    <w:p w14:paraId="2DBF8137" w14:textId="77777777" w:rsidR="003134B8" w:rsidRPr="00F83C85" w:rsidRDefault="003134B8" w:rsidP="000C2F6E">
      <w:pPr>
        <w:tabs>
          <w:tab w:val="left" w:pos="993"/>
        </w:tabs>
        <w:contextualSpacing/>
        <w:jc w:val="center"/>
        <w:rPr>
          <w:b/>
          <w:sz w:val="22"/>
          <w:szCs w:val="22"/>
        </w:rPr>
      </w:pPr>
    </w:p>
    <w:p w14:paraId="2FEEDF68" w14:textId="226F954D" w:rsidR="00656E4C" w:rsidRPr="00F83C85" w:rsidRDefault="00A80E68" w:rsidP="000C2F6E">
      <w:pPr>
        <w:tabs>
          <w:tab w:val="left" w:pos="993"/>
        </w:tabs>
        <w:contextualSpacing/>
        <w:jc w:val="center"/>
        <w:rPr>
          <w:b/>
          <w:sz w:val="22"/>
          <w:szCs w:val="22"/>
        </w:rPr>
      </w:pPr>
      <w:r w:rsidRPr="00F83C85">
        <w:rPr>
          <w:b/>
          <w:sz w:val="22"/>
          <w:szCs w:val="22"/>
        </w:rPr>
        <w:t xml:space="preserve">ТЕХНИЧЕСКОЕ ЗАДАНИЕ </w:t>
      </w:r>
      <w:bookmarkStart w:id="1" w:name="_GoBack"/>
      <w:bookmarkEnd w:id="1"/>
    </w:p>
    <w:p w14:paraId="2847401C" w14:textId="77777777" w:rsidR="00F83C85" w:rsidRPr="00F83C85" w:rsidRDefault="00F83C85" w:rsidP="00F83C85">
      <w:pPr>
        <w:tabs>
          <w:tab w:val="left" w:pos="993"/>
        </w:tabs>
        <w:contextualSpacing/>
        <w:jc w:val="center"/>
        <w:rPr>
          <w:b/>
          <w:sz w:val="22"/>
          <w:szCs w:val="22"/>
        </w:rPr>
      </w:pPr>
      <w:r w:rsidRPr="00F83C85">
        <w:rPr>
          <w:b/>
          <w:sz w:val="22"/>
          <w:szCs w:val="22"/>
        </w:rPr>
        <w:t xml:space="preserve">на </w:t>
      </w:r>
      <w:r w:rsidR="002869CF" w:rsidRPr="00F83C85">
        <w:rPr>
          <w:b/>
          <w:sz w:val="22"/>
          <w:szCs w:val="22"/>
        </w:rPr>
        <w:t>выполнени</w:t>
      </w:r>
      <w:r w:rsidR="00C32591" w:rsidRPr="00F83C85">
        <w:rPr>
          <w:b/>
          <w:sz w:val="22"/>
          <w:szCs w:val="22"/>
        </w:rPr>
        <w:t>я</w:t>
      </w:r>
      <w:r w:rsidR="002869CF" w:rsidRPr="00F83C85">
        <w:rPr>
          <w:b/>
          <w:sz w:val="22"/>
          <w:szCs w:val="22"/>
        </w:rPr>
        <w:t xml:space="preserve"> </w:t>
      </w:r>
      <w:r w:rsidR="00CE22C8" w:rsidRPr="00F83C85">
        <w:rPr>
          <w:b/>
          <w:sz w:val="22"/>
          <w:szCs w:val="22"/>
        </w:rPr>
        <w:t xml:space="preserve">работ по </w:t>
      </w:r>
      <w:r w:rsidRPr="00F83C85">
        <w:rPr>
          <w:b/>
          <w:sz w:val="22"/>
          <w:szCs w:val="22"/>
        </w:rPr>
        <w:t>п</w:t>
      </w:r>
      <w:r w:rsidR="0061627E" w:rsidRPr="00F83C85">
        <w:rPr>
          <w:b/>
          <w:sz w:val="22"/>
          <w:szCs w:val="22"/>
        </w:rPr>
        <w:t xml:space="preserve">ереносу </w:t>
      </w:r>
      <w:proofErr w:type="spellStart"/>
      <w:r w:rsidR="0061627E" w:rsidRPr="00F83C85">
        <w:rPr>
          <w:b/>
          <w:sz w:val="22"/>
          <w:szCs w:val="22"/>
        </w:rPr>
        <w:t>пневмопроводов</w:t>
      </w:r>
      <w:proofErr w:type="spellEnd"/>
      <w:r w:rsidR="0061627E" w:rsidRPr="00F83C85">
        <w:rPr>
          <w:b/>
          <w:sz w:val="22"/>
          <w:szCs w:val="22"/>
        </w:rPr>
        <w:t xml:space="preserve"> подачи песка в осях «1-12/1/F-W</w:t>
      </w:r>
      <w:r w:rsidRPr="00F83C85">
        <w:rPr>
          <w:b/>
          <w:sz w:val="22"/>
          <w:szCs w:val="22"/>
        </w:rPr>
        <w:t xml:space="preserve"> </w:t>
      </w:r>
    </w:p>
    <w:p w14:paraId="75843EA9" w14:textId="50732FB0" w:rsidR="00F83C85" w:rsidRPr="00F83C85" w:rsidRDefault="0061627E" w:rsidP="00F83C85">
      <w:pPr>
        <w:tabs>
          <w:tab w:val="left" w:pos="993"/>
        </w:tabs>
        <w:contextualSpacing/>
        <w:jc w:val="center"/>
        <w:rPr>
          <w:b/>
          <w:sz w:val="22"/>
          <w:szCs w:val="22"/>
        </w:rPr>
      </w:pPr>
      <w:r w:rsidRPr="00F83C85">
        <w:rPr>
          <w:b/>
          <w:sz w:val="22"/>
          <w:szCs w:val="22"/>
        </w:rPr>
        <w:t xml:space="preserve"> с фасада внутрь здания </w:t>
      </w:r>
      <w:r w:rsidR="00F83C85" w:rsidRPr="00F83C85">
        <w:rPr>
          <w:b/>
          <w:sz w:val="22"/>
          <w:szCs w:val="22"/>
        </w:rPr>
        <w:t>ГПК завода строительных материалов</w:t>
      </w:r>
    </w:p>
    <w:p w14:paraId="5AF758AD" w14:textId="125493E7" w:rsidR="001724D1" w:rsidRPr="00F83C85" w:rsidRDefault="00456CB7" w:rsidP="00F83C85">
      <w:pPr>
        <w:tabs>
          <w:tab w:val="left" w:pos="993"/>
        </w:tabs>
        <w:contextualSpacing/>
        <w:jc w:val="center"/>
        <w:rPr>
          <w:b/>
          <w:sz w:val="22"/>
          <w:szCs w:val="22"/>
        </w:rPr>
      </w:pPr>
      <w:r>
        <w:rPr>
          <w:b/>
          <w:sz w:val="22"/>
          <w:szCs w:val="22"/>
        </w:rPr>
        <w:t>ООО «ВОЛМА-Воскресенск</w:t>
      </w:r>
    </w:p>
    <w:p w14:paraId="6AB60D22" w14:textId="6522B634" w:rsidR="001724D1" w:rsidRPr="00F83C85" w:rsidRDefault="001724D1" w:rsidP="00F83C85">
      <w:pPr>
        <w:tabs>
          <w:tab w:val="left" w:pos="993"/>
        </w:tabs>
        <w:contextualSpacing/>
        <w:jc w:val="center"/>
        <w:rPr>
          <w:b/>
          <w:sz w:val="22"/>
          <w:szCs w:val="22"/>
        </w:rPr>
      </w:pPr>
    </w:p>
    <w:tbl>
      <w:tblPr>
        <w:tblStyle w:val="afd"/>
        <w:tblW w:w="10740" w:type="dxa"/>
        <w:tblLook w:val="04A0" w:firstRow="1" w:lastRow="0" w:firstColumn="1" w:lastColumn="0" w:noHBand="0" w:noVBand="1"/>
      </w:tblPr>
      <w:tblGrid>
        <w:gridCol w:w="801"/>
        <w:gridCol w:w="2512"/>
        <w:gridCol w:w="7427"/>
      </w:tblGrid>
      <w:tr w:rsidR="001724D1" w:rsidRPr="00F83C85" w14:paraId="713A2CDD" w14:textId="77777777" w:rsidTr="00F83C85">
        <w:tc>
          <w:tcPr>
            <w:tcW w:w="801" w:type="dxa"/>
          </w:tcPr>
          <w:p w14:paraId="5D2FB8D7" w14:textId="5D5ECD68" w:rsidR="001724D1" w:rsidRPr="00F83C85" w:rsidRDefault="001724D1" w:rsidP="000C2F6E">
            <w:pPr>
              <w:tabs>
                <w:tab w:val="left" w:pos="993"/>
              </w:tabs>
              <w:contextualSpacing/>
              <w:jc w:val="center"/>
              <w:rPr>
                <w:b/>
                <w:sz w:val="22"/>
                <w:szCs w:val="22"/>
              </w:rPr>
            </w:pPr>
            <w:r w:rsidRPr="00F83C85">
              <w:rPr>
                <w:b/>
                <w:sz w:val="22"/>
                <w:szCs w:val="22"/>
              </w:rPr>
              <w:t>№</w:t>
            </w:r>
            <w:proofErr w:type="gramStart"/>
            <w:r w:rsidRPr="00F83C85">
              <w:rPr>
                <w:b/>
                <w:sz w:val="22"/>
                <w:szCs w:val="22"/>
              </w:rPr>
              <w:t>п</w:t>
            </w:r>
            <w:proofErr w:type="gramEnd"/>
            <w:r w:rsidRPr="00F83C85">
              <w:rPr>
                <w:b/>
                <w:sz w:val="22"/>
                <w:szCs w:val="22"/>
              </w:rPr>
              <w:t>/п</w:t>
            </w:r>
          </w:p>
        </w:tc>
        <w:tc>
          <w:tcPr>
            <w:tcW w:w="2512" w:type="dxa"/>
          </w:tcPr>
          <w:p w14:paraId="0AD2E946" w14:textId="385A9525" w:rsidR="001724D1" w:rsidRPr="00F83C85" w:rsidRDefault="001724D1" w:rsidP="000C2F6E">
            <w:pPr>
              <w:tabs>
                <w:tab w:val="left" w:pos="993"/>
              </w:tabs>
              <w:contextualSpacing/>
              <w:jc w:val="center"/>
              <w:rPr>
                <w:b/>
                <w:sz w:val="22"/>
                <w:szCs w:val="22"/>
              </w:rPr>
            </w:pPr>
            <w:r w:rsidRPr="00F83C85">
              <w:rPr>
                <w:b/>
                <w:sz w:val="22"/>
                <w:szCs w:val="22"/>
              </w:rPr>
              <w:t>Наименование данных</w:t>
            </w:r>
          </w:p>
        </w:tc>
        <w:tc>
          <w:tcPr>
            <w:tcW w:w="7427" w:type="dxa"/>
          </w:tcPr>
          <w:p w14:paraId="584BDBC0" w14:textId="74AD0B99" w:rsidR="001724D1" w:rsidRPr="00F83C85" w:rsidRDefault="001724D1" w:rsidP="00B80010">
            <w:pPr>
              <w:tabs>
                <w:tab w:val="left" w:pos="993"/>
              </w:tabs>
              <w:contextualSpacing/>
              <w:jc w:val="center"/>
              <w:rPr>
                <w:b/>
                <w:sz w:val="22"/>
                <w:szCs w:val="22"/>
              </w:rPr>
            </w:pPr>
            <w:r w:rsidRPr="00F83C85">
              <w:rPr>
                <w:b/>
                <w:sz w:val="22"/>
                <w:szCs w:val="22"/>
              </w:rPr>
              <w:t>Содержание данных</w:t>
            </w:r>
          </w:p>
        </w:tc>
      </w:tr>
      <w:tr w:rsidR="001724D1" w:rsidRPr="00F83C85" w14:paraId="15C62988" w14:textId="77777777" w:rsidTr="00F83C85">
        <w:trPr>
          <w:trHeight w:val="480"/>
        </w:trPr>
        <w:tc>
          <w:tcPr>
            <w:tcW w:w="801" w:type="dxa"/>
          </w:tcPr>
          <w:p w14:paraId="5FD80B80" w14:textId="3C716613" w:rsidR="001724D1" w:rsidRPr="00F83C85" w:rsidRDefault="00226E60" w:rsidP="000C2F6E">
            <w:pPr>
              <w:tabs>
                <w:tab w:val="left" w:pos="993"/>
              </w:tabs>
              <w:contextualSpacing/>
              <w:jc w:val="center"/>
              <w:rPr>
                <w:b/>
                <w:sz w:val="22"/>
                <w:szCs w:val="22"/>
              </w:rPr>
            </w:pPr>
            <w:r w:rsidRPr="00F83C85">
              <w:rPr>
                <w:b/>
                <w:sz w:val="22"/>
                <w:szCs w:val="22"/>
              </w:rPr>
              <w:t>1</w:t>
            </w:r>
            <w:r w:rsidR="00A545CD" w:rsidRPr="00F83C85">
              <w:rPr>
                <w:b/>
                <w:sz w:val="22"/>
                <w:szCs w:val="22"/>
              </w:rPr>
              <w:t>.</w:t>
            </w:r>
          </w:p>
        </w:tc>
        <w:tc>
          <w:tcPr>
            <w:tcW w:w="2512" w:type="dxa"/>
          </w:tcPr>
          <w:p w14:paraId="7E3E1905" w14:textId="414756BC" w:rsidR="001724D1" w:rsidRPr="00F83C85" w:rsidRDefault="001724D1" w:rsidP="002D3A22">
            <w:pPr>
              <w:tabs>
                <w:tab w:val="left" w:pos="993"/>
              </w:tabs>
              <w:contextualSpacing/>
              <w:jc w:val="both"/>
              <w:rPr>
                <w:b/>
                <w:sz w:val="22"/>
                <w:szCs w:val="22"/>
              </w:rPr>
            </w:pPr>
            <w:r w:rsidRPr="00F83C85">
              <w:rPr>
                <w:b/>
                <w:sz w:val="22"/>
                <w:szCs w:val="22"/>
              </w:rPr>
              <w:t>Заказчик</w:t>
            </w:r>
          </w:p>
        </w:tc>
        <w:tc>
          <w:tcPr>
            <w:tcW w:w="7427" w:type="dxa"/>
          </w:tcPr>
          <w:p w14:paraId="2F52C7C2" w14:textId="561137AA" w:rsidR="001724D1" w:rsidRPr="00F83C85" w:rsidRDefault="001724D1" w:rsidP="002D3A22">
            <w:pPr>
              <w:tabs>
                <w:tab w:val="left" w:pos="993"/>
              </w:tabs>
              <w:contextualSpacing/>
              <w:jc w:val="both"/>
              <w:rPr>
                <w:sz w:val="22"/>
                <w:szCs w:val="22"/>
              </w:rPr>
            </w:pPr>
            <w:r w:rsidRPr="00F83C85">
              <w:rPr>
                <w:sz w:val="22"/>
                <w:szCs w:val="22"/>
              </w:rPr>
              <w:t>ООО «ВОЛМА-</w:t>
            </w:r>
            <w:r w:rsidR="000975D4" w:rsidRPr="00F83C85">
              <w:rPr>
                <w:sz w:val="22"/>
                <w:szCs w:val="22"/>
              </w:rPr>
              <w:t>Воскресенск</w:t>
            </w:r>
            <w:r w:rsidRPr="00F83C85">
              <w:rPr>
                <w:sz w:val="22"/>
                <w:szCs w:val="22"/>
              </w:rPr>
              <w:t>»</w:t>
            </w:r>
          </w:p>
        </w:tc>
      </w:tr>
      <w:tr w:rsidR="001724D1" w:rsidRPr="00F83C85" w14:paraId="0E7122CE" w14:textId="77777777" w:rsidTr="00F83C85">
        <w:tc>
          <w:tcPr>
            <w:tcW w:w="801" w:type="dxa"/>
          </w:tcPr>
          <w:p w14:paraId="6E3407E4" w14:textId="105588E5" w:rsidR="001724D1" w:rsidRPr="00F83C85" w:rsidRDefault="00226E60" w:rsidP="000C2F6E">
            <w:pPr>
              <w:tabs>
                <w:tab w:val="left" w:pos="993"/>
              </w:tabs>
              <w:contextualSpacing/>
              <w:jc w:val="center"/>
              <w:rPr>
                <w:b/>
                <w:sz w:val="22"/>
                <w:szCs w:val="22"/>
              </w:rPr>
            </w:pPr>
            <w:bookmarkStart w:id="2" w:name="_Hlk63946993"/>
            <w:r w:rsidRPr="00F83C85">
              <w:rPr>
                <w:b/>
                <w:sz w:val="22"/>
                <w:szCs w:val="22"/>
              </w:rPr>
              <w:t>2</w:t>
            </w:r>
            <w:r w:rsidR="00A545CD" w:rsidRPr="00F83C85">
              <w:rPr>
                <w:b/>
                <w:sz w:val="22"/>
                <w:szCs w:val="22"/>
              </w:rPr>
              <w:t>.</w:t>
            </w:r>
          </w:p>
        </w:tc>
        <w:tc>
          <w:tcPr>
            <w:tcW w:w="2512" w:type="dxa"/>
          </w:tcPr>
          <w:p w14:paraId="5D1FAC97" w14:textId="274838D4" w:rsidR="001724D1" w:rsidRPr="00F83C85" w:rsidRDefault="001724D1" w:rsidP="002D3A22">
            <w:pPr>
              <w:tabs>
                <w:tab w:val="left" w:pos="993"/>
              </w:tabs>
              <w:contextualSpacing/>
              <w:jc w:val="both"/>
              <w:rPr>
                <w:b/>
                <w:sz w:val="22"/>
                <w:szCs w:val="22"/>
              </w:rPr>
            </w:pPr>
            <w:r w:rsidRPr="00F83C85">
              <w:rPr>
                <w:b/>
                <w:sz w:val="22"/>
                <w:szCs w:val="22"/>
              </w:rPr>
              <w:t>Вид работ</w:t>
            </w:r>
          </w:p>
        </w:tc>
        <w:tc>
          <w:tcPr>
            <w:tcW w:w="7427" w:type="dxa"/>
          </w:tcPr>
          <w:p w14:paraId="2E710A6C" w14:textId="51BAB326" w:rsidR="00A43A71" w:rsidRPr="00F83C85" w:rsidRDefault="0058275C" w:rsidP="0061627E">
            <w:pPr>
              <w:tabs>
                <w:tab w:val="left" w:pos="993"/>
              </w:tabs>
              <w:contextualSpacing/>
              <w:jc w:val="both"/>
              <w:rPr>
                <w:sz w:val="22"/>
                <w:szCs w:val="22"/>
              </w:rPr>
            </w:pPr>
            <w:r w:rsidRPr="00F83C85">
              <w:rPr>
                <w:sz w:val="22"/>
                <w:szCs w:val="22"/>
              </w:rPr>
              <w:t>«</w:t>
            </w:r>
            <w:r w:rsidR="00A43A71" w:rsidRPr="00F83C85">
              <w:rPr>
                <w:sz w:val="22"/>
                <w:szCs w:val="22"/>
              </w:rPr>
              <w:t>1.</w:t>
            </w:r>
            <w:r w:rsidR="0061627E" w:rsidRPr="00F83C85">
              <w:rPr>
                <w:sz w:val="22"/>
                <w:szCs w:val="22"/>
              </w:rPr>
              <w:t xml:space="preserve">Демонтаж </w:t>
            </w:r>
            <w:proofErr w:type="spellStart"/>
            <w:r w:rsidR="0061627E" w:rsidRPr="00F83C85">
              <w:rPr>
                <w:sz w:val="22"/>
                <w:szCs w:val="22"/>
              </w:rPr>
              <w:t>пневмопроводов</w:t>
            </w:r>
            <w:proofErr w:type="spellEnd"/>
            <w:r w:rsidR="0061627E" w:rsidRPr="00F83C85">
              <w:rPr>
                <w:sz w:val="22"/>
                <w:szCs w:val="22"/>
              </w:rPr>
              <w:t xml:space="preserve"> подачи песка в </w:t>
            </w:r>
            <w:proofErr w:type="gramStart"/>
            <w:r w:rsidR="0061627E" w:rsidRPr="00F83C85">
              <w:rPr>
                <w:sz w:val="22"/>
                <w:szCs w:val="22"/>
              </w:rPr>
              <w:t>осях</w:t>
            </w:r>
            <w:proofErr w:type="gramEnd"/>
            <w:r w:rsidR="0061627E" w:rsidRPr="00F83C85">
              <w:rPr>
                <w:sz w:val="22"/>
                <w:szCs w:val="22"/>
              </w:rPr>
              <w:t xml:space="preserve"> «1-12/1/F-W» с фасада внутрь здания главного производственного корпуса завода строительных материалов</w:t>
            </w:r>
            <w:r w:rsidR="00DE1165" w:rsidRPr="00F83C85">
              <w:rPr>
                <w:sz w:val="22"/>
                <w:szCs w:val="22"/>
              </w:rPr>
              <w:t>-6 труб</w:t>
            </w:r>
            <w:r w:rsidR="00B40AA4" w:rsidRPr="00F83C85">
              <w:rPr>
                <w:sz w:val="22"/>
                <w:szCs w:val="22"/>
              </w:rPr>
              <w:t>(114х5)2,000тн и кронштейны</w:t>
            </w:r>
            <w:r w:rsidR="00456CB7">
              <w:rPr>
                <w:sz w:val="22"/>
                <w:szCs w:val="22"/>
              </w:rPr>
              <w:t xml:space="preserve"> </w:t>
            </w:r>
            <w:r w:rsidR="00B40AA4" w:rsidRPr="00F83C85">
              <w:rPr>
                <w:sz w:val="22"/>
                <w:szCs w:val="22"/>
              </w:rPr>
              <w:t xml:space="preserve">(крепления)-0,200 </w:t>
            </w:r>
            <w:proofErr w:type="spellStart"/>
            <w:r w:rsidR="00B40AA4" w:rsidRPr="00F83C85">
              <w:rPr>
                <w:sz w:val="22"/>
                <w:szCs w:val="22"/>
              </w:rPr>
              <w:t>тн</w:t>
            </w:r>
            <w:proofErr w:type="spellEnd"/>
            <w:r w:rsidR="00DE1165" w:rsidRPr="00F83C85">
              <w:rPr>
                <w:sz w:val="22"/>
                <w:szCs w:val="22"/>
              </w:rPr>
              <w:t xml:space="preserve"> </w:t>
            </w:r>
            <w:r w:rsidR="00BE5684" w:rsidRPr="00F83C85">
              <w:rPr>
                <w:sz w:val="22"/>
                <w:szCs w:val="22"/>
              </w:rPr>
              <w:t xml:space="preserve">-141,480 </w:t>
            </w:r>
            <w:proofErr w:type="spellStart"/>
            <w:r w:rsidR="00BE5684" w:rsidRPr="00F83C85">
              <w:rPr>
                <w:sz w:val="22"/>
                <w:szCs w:val="22"/>
              </w:rPr>
              <w:t>м.п</w:t>
            </w:r>
            <w:proofErr w:type="spellEnd"/>
            <w:r w:rsidR="00BE5684" w:rsidRPr="00F83C85">
              <w:rPr>
                <w:sz w:val="22"/>
                <w:szCs w:val="22"/>
              </w:rPr>
              <w:t>.</w:t>
            </w:r>
          </w:p>
          <w:p w14:paraId="27DD3BF2" w14:textId="3EE9614E" w:rsidR="00A43A71" w:rsidRPr="00F83C85" w:rsidRDefault="00A43A71" w:rsidP="0061627E">
            <w:pPr>
              <w:tabs>
                <w:tab w:val="left" w:pos="993"/>
              </w:tabs>
              <w:contextualSpacing/>
              <w:jc w:val="both"/>
              <w:rPr>
                <w:sz w:val="22"/>
                <w:szCs w:val="22"/>
              </w:rPr>
            </w:pPr>
            <w:r w:rsidRPr="00F83C85">
              <w:rPr>
                <w:sz w:val="22"/>
                <w:szCs w:val="22"/>
              </w:rPr>
              <w:t>2.Перенос четырех опорных колонн попарно с использованием такелажа и средств механизации</w:t>
            </w:r>
            <w:r w:rsidR="00617BDE" w:rsidRPr="00F83C85">
              <w:rPr>
                <w:sz w:val="22"/>
                <w:szCs w:val="22"/>
              </w:rPr>
              <w:t>-4 опоры</w:t>
            </w:r>
            <w:r w:rsidR="00B40AA4" w:rsidRPr="00F83C85">
              <w:rPr>
                <w:sz w:val="22"/>
                <w:szCs w:val="22"/>
              </w:rPr>
              <w:t xml:space="preserve"> из швеллера 24П</w:t>
            </w:r>
            <w:r w:rsidR="00617BDE" w:rsidRPr="00F83C85">
              <w:rPr>
                <w:sz w:val="22"/>
                <w:szCs w:val="22"/>
              </w:rPr>
              <w:t>-</w:t>
            </w:r>
            <w:r w:rsidR="00617BDE" w:rsidRPr="00F83C85">
              <w:rPr>
                <w:sz w:val="22"/>
                <w:szCs w:val="22"/>
                <w:lang w:val="en-US"/>
              </w:rPr>
              <w:t>L</w:t>
            </w:r>
            <w:r w:rsidR="00617BDE" w:rsidRPr="00F83C85">
              <w:rPr>
                <w:sz w:val="22"/>
                <w:szCs w:val="22"/>
              </w:rPr>
              <w:t>=</w:t>
            </w:r>
            <w:r w:rsidR="000C3729" w:rsidRPr="00F83C85">
              <w:rPr>
                <w:sz w:val="22"/>
                <w:szCs w:val="22"/>
              </w:rPr>
              <w:t xml:space="preserve">31,360 </w:t>
            </w:r>
            <w:proofErr w:type="spellStart"/>
            <w:r w:rsidR="000C3729" w:rsidRPr="00F83C85">
              <w:rPr>
                <w:sz w:val="22"/>
                <w:szCs w:val="22"/>
              </w:rPr>
              <w:t>м.п</w:t>
            </w:r>
            <w:proofErr w:type="spellEnd"/>
            <w:r w:rsidR="000C3729" w:rsidRPr="00F83C85">
              <w:rPr>
                <w:sz w:val="22"/>
                <w:szCs w:val="22"/>
              </w:rPr>
              <w:t>.(7840-1 опора)</w:t>
            </w:r>
            <w:r w:rsidR="00AE7BDF" w:rsidRPr="00F83C85">
              <w:rPr>
                <w:sz w:val="22"/>
                <w:szCs w:val="22"/>
              </w:rPr>
              <w:t xml:space="preserve">-31,36 </w:t>
            </w:r>
            <w:proofErr w:type="spellStart"/>
            <w:r w:rsidR="00AE7BDF" w:rsidRPr="00F83C85">
              <w:rPr>
                <w:sz w:val="22"/>
                <w:szCs w:val="22"/>
              </w:rPr>
              <w:t>тн</w:t>
            </w:r>
            <w:proofErr w:type="spellEnd"/>
          </w:p>
          <w:p w14:paraId="69B4463F" w14:textId="77777777" w:rsidR="00B40AA4" w:rsidRPr="00F83C85" w:rsidRDefault="00B40AA4" w:rsidP="0061627E">
            <w:pPr>
              <w:tabs>
                <w:tab w:val="left" w:pos="993"/>
              </w:tabs>
              <w:contextualSpacing/>
              <w:jc w:val="both"/>
              <w:rPr>
                <w:sz w:val="22"/>
                <w:szCs w:val="22"/>
              </w:rPr>
            </w:pPr>
            <w:r w:rsidRPr="00F83C85">
              <w:rPr>
                <w:sz w:val="22"/>
                <w:szCs w:val="22"/>
              </w:rPr>
              <w:t>3.Леса горизонтальная поверхность-22 м</w:t>
            </w:r>
            <w:proofErr w:type="gramStart"/>
            <w:r w:rsidRPr="00F83C85">
              <w:rPr>
                <w:sz w:val="22"/>
                <w:szCs w:val="22"/>
              </w:rPr>
              <w:t>2</w:t>
            </w:r>
            <w:proofErr w:type="gramEnd"/>
          </w:p>
          <w:p w14:paraId="346D21D0" w14:textId="65864718" w:rsidR="00CC481E" w:rsidRPr="00F83C85" w:rsidRDefault="00B40AA4" w:rsidP="0061627E">
            <w:pPr>
              <w:tabs>
                <w:tab w:val="left" w:pos="993"/>
              </w:tabs>
              <w:contextualSpacing/>
              <w:jc w:val="both"/>
              <w:rPr>
                <w:sz w:val="22"/>
                <w:szCs w:val="22"/>
              </w:rPr>
            </w:pPr>
            <w:r w:rsidRPr="00F83C85">
              <w:rPr>
                <w:sz w:val="22"/>
                <w:szCs w:val="22"/>
              </w:rPr>
              <w:t>4</w:t>
            </w:r>
            <w:r w:rsidR="003521E1" w:rsidRPr="00F83C85">
              <w:rPr>
                <w:sz w:val="22"/>
                <w:szCs w:val="22"/>
              </w:rPr>
              <w:t>.Зачистка вертикальной</w:t>
            </w:r>
            <w:r w:rsidR="00CC481E" w:rsidRPr="00F83C85">
              <w:rPr>
                <w:sz w:val="22"/>
                <w:szCs w:val="22"/>
              </w:rPr>
              <w:t xml:space="preserve"> </w:t>
            </w:r>
            <w:r w:rsidR="003521E1" w:rsidRPr="00F83C85">
              <w:rPr>
                <w:sz w:val="22"/>
                <w:szCs w:val="22"/>
              </w:rPr>
              <w:t>трубы</w:t>
            </w:r>
            <w:r w:rsidR="000F30F8" w:rsidRPr="00F83C85">
              <w:rPr>
                <w:sz w:val="22"/>
                <w:szCs w:val="22"/>
              </w:rPr>
              <w:t xml:space="preserve"> суще</w:t>
            </w:r>
            <w:r w:rsidR="00CC481E" w:rsidRPr="00F83C85">
              <w:rPr>
                <w:sz w:val="22"/>
                <w:szCs w:val="22"/>
              </w:rPr>
              <w:t>ствующего пневмотранспорта</w:t>
            </w:r>
            <w:r w:rsidR="000C7475" w:rsidRPr="00F83C85">
              <w:rPr>
                <w:sz w:val="22"/>
                <w:szCs w:val="22"/>
              </w:rPr>
              <w:t>-6</w:t>
            </w:r>
            <w:r w:rsidR="00617BDE" w:rsidRPr="00F83C85">
              <w:rPr>
                <w:sz w:val="22"/>
                <w:szCs w:val="22"/>
              </w:rPr>
              <w:t xml:space="preserve"> труб-</w:t>
            </w:r>
            <w:r w:rsidR="00AE7BDF" w:rsidRPr="00F83C85">
              <w:rPr>
                <w:sz w:val="22"/>
                <w:szCs w:val="22"/>
              </w:rPr>
              <w:t>64,46 м</w:t>
            </w:r>
            <w:proofErr w:type="gramStart"/>
            <w:r w:rsidR="00AE7BDF" w:rsidRPr="00F83C85">
              <w:rPr>
                <w:sz w:val="22"/>
                <w:szCs w:val="22"/>
              </w:rPr>
              <w:t>2</w:t>
            </w:r>
            <w:proofErr w:type="gramEnd"/>
          </w:p>
          <w:p w14:paraId="06C5AB67" w14:textId="35F9C4EE" w:rsidR="00CC481E" w:rsidRPr="00F83C85" w:rsidRDefault="00B40AA4" w:rsidP="0061627E">
            <w:pPr>
              <w:tabs>
                <w:tab w:val="left" w:pos="993"/>
              </w:tabs>
              <w:contextualSpacing/>
              <w:jc w:val="both"/>
              <w:rPr>
                <w:sz w:val="22"/>
                <w:szCs w:val="22"/>
              </w:rPr>
            </w:pPr>
            <w:r w:rsidRPr="00F83C85">
              <w:rPr>
                <w:sz w:val="22"/>
                <w:szCs w:val="22"/>
              </w:rPr>
              <w:t>5</w:t>
            </w:r>
            <w:r w:rsidR="00CC481E" w:rsidRPr="00F83C85">
              <w:rPr>
                <w:sz w:val="22"/>
                <w:szCs w:val="22"/>
              </w:rPr>
              <w:t>.</w:t>
            </w:r>
            <w:r w:rsidR="00446490" w:rsidRPr="00F83C85">
              <w:rPr>
                <w:sz w:val="22"/>
                <w:szCs w:val="22"/>
              </w:rPr>
              <w:t xml:space="preserve">Выполнение окраски металлоконструкций грунт-Эмаль 3 в </w:t>
            </w:r>
            <w:r w:rsidR="00AE7BDF" w:rsidRPr="00F83C85">
              <w:rPr>
                <w:sz w:val="22"/>
                <w:szCs w:val="22"/>
              </w:rPr>
              <w:t>1-4 кг</w:t>
            </w:r>
          </w:p>
          <w:p w14:paraId="6F425B9E" w14:textId="31A13D2F" w:rsidR="00A43A71" w:rsidRPr="00F83C85" w:rsidRDefault="00B40AA4" w:rsidP="0061627E">
            <w:pPr>
              <w:tabs>
                <w:tab w:val="left" w:pos="993"/>
              </w:tabs>
              <w:contextualSpacing/>
              <w:jc w:val="both"/>
              <w:rPr>
                <w:sz w:val="22"/>
                <w:szCs w:val="22"/>
              </w:rPr>
            </w:pPr>
            <w:r w:rsidRPr="00F83C85">
              <w:rPr>
                <w:sz w:val="22"/>
                <w:szCs w:val="22"/>
              </w:rPr>
              <w:t>6</w:t>
            </w:r>
            <w:r w:rsidR="00CC481E" w:rsidRPr="00F83C85">
              <w:rPr>
                <w:sz w:val="22"/>
                <w:szCs w:val="22"/>
              </w:rPr>
              <w:t>.</w:t>
            </w:r>
            <w:r w:rsidR="00A43A71" w:rsidRPr="00F83C85">
              <w:rPr>
                <w:sz w:val="22"/>
                <w:szCs w:val="22"/>
              </w:rPr>
              <w:t>Изготовление и монтаж поперечных скользящих  кронштейнов крепления тру</w:t>
            </w:r>
            <w:proofErr w:type="gramStart"/>
            <w:r w:rsidR="00A43A71" w:rsidRPr="00F83C85">
              <w:rPr>
                <w:sz w:val="22"/>
                <w:szCs w:val="22"/>
              </w:rPr>
              <w:t>б</w:t>
            </w:r>
            <w:r w:rsidRPr="00F83C85">
              <w:rPr>
                <w:sz w:val="22"/>
                <w:szCs w:val="22"/>
              </w:rPr>
              <w:t>(</w:t>
            </w:r>
            <w:proofErr w:type="gramEnd"/>
            <w:r w:rsidRPr="00F83C85">
              <w:rPr>
                <w:sz w:val="22"/>
                <w:szCs w:val="22"/>
              </w:rPr>
              <w:t>узел из двух швеллеров 27П)</w:t>
            </w:r>
            <w:r w:rsidR="00E216C1" w:rsidRPr="00F83C85">
              <w:rPr>
                <w:sz w:val="22"/>
                <w:szCs w:val="22"/>
              </w:rPr>
              <w:t>-</w:t>
            </w:r>
            <w:r w:rsidR="000C3729" w:rsidRPr="00F83C85">
              <w:rPr>
                <w:sz w:val="22"/>
                <w:szCs w:val="22"/>
              </w:rPr>
              <w:t>30</w:t>
            </w:r>
            <w:r w:rsidR="00E216C1" w:rsidRPr="00F83C85">
              <w:rPr>
                <w:sz w:val="22"/>
                <w:szCs w:val="22"/>
              </w:rPr>
              <w:t xml:space="preserve"> шт.</w:t>
            </w:r>
          </w:p>
          <w:p w14:paraId="24B56568" w14:textId="7752803D" w:rsidR="00A43A71" w:rsidRPr="00F83C85" w:rsidRDefault="00CC481E" w:rsidP="003521E1">
            <w:pPr>
              <w:tabs>
                <w:tab w:val="left" w:pos="993"/>
                <w:tab w:val="center" w:pos="3194"/>
              </w:tabs>
              <w:contextualSpacing/>
              <w:jc w:val="both"/>
              <w:rPr>
                <w:sz w:val="22"/>
                <w:szCs w:val="22"/>
              </w:rPr>
            </w:pPr>
            <w:r w:rsidRPr="00F83C85">
              <w:rPr>
                <w:sz w:val="22"/>
                <w:szCs w:val="22"/>
              </w:rPr>
              <w:t>7</w:t>
            </w:r>
            <w:r w:rsidR="00A43A71" w:rsidRPr="00F83C85">
              <w:rPr>
                <w:sz w:val="22"/>
                <w:szCs w:val="22"/>
              </w:rPr>
              <w:t>. Монтаж ско</w:t>
            </w:r>
            <w:proofErr w:type="gramStart"/>
            <w:r w:rsidR="00A43A71" w:rsidRPr="00F83C85">
              <w:rPr>
                <w:sz w:val="22"/>
                <w:szCs w:val="22"/>
              </w:rPr>
              <w:t>б</w:t>
            </w:r>
            <w:r w:rsidR="00B40AA4" w:rsidRPr="00F83C85">
              <w:rPr>
                <w:sz w:val="22"/>
                <w:szCs w:val="22"/>
              </w:rPr>
              <w:t>(</w:t>
            </w:r>
            <w:proofErr w:type="gramEnd"/>
            <w:r w:rsidR="00B40AA4" w:rsidRPr="00F83C85">
              <w:rPr>
                <w:sz w:val="22"/>
                <w:szCs w:val="22"/>
              </w:rPr>
              <w:t xml:space="preserve"> ЕТР М12 102х114)</w:t>
            </w:r>
            <w:r w:rsidR="00E216C1" w:rsidRPr="00F83C85">
              <w:rPr>
                <w:sz w:val="22"/>
                <w:szCs w:val="22"/>
              </w:rPr>
              <w:t>-</w:t>
            </w:r>
            <w:r w:rsidR="000C3729" w:rsidRPr="00F83C85">
              <w:rPr>
                <w:sz w:val="22"/>
                <w:szCs w:val="22"/>
              </w:rPr>
              <w:t>30</w:t>
            </w:r>
            <w:r w:rsidR="00E216C1" w:rsidRPr="00F83C85">
              <w:rPr>
                <w:sz w:val="22"/>
                <w:szCs w:val="22"/>
              </w:rPr>
              <w:t xml:space="preserve"> </w:t>
            </w:r>
            <w:r w:rsidR="00780C16" w:rsidRPr="00F83C85">
              <w:rPr>
                <w:sz w:val="22"/>
                <w:szCs w:val="22"/>
              </w:rPr>
              <w:t>шт.</w:t>
            </w:r>
            <w:r w:rsidR="003521E1" w:rsidRPr="00F83C85">
              <w:rPr>
                <w:sz w:val="22"/>
                <w:szCs w:val="22"/>
              </w:rPr>
              <w:tab/>
            </w:r>
          </w:p>
          <w:p w14:paraId="747162B1" w14:textId="316BA7EC" w:rsidR="00A43A71" w:rsidRPr="00F83C85" w:rsidRDefault="00CC481E" w:rsidP="0061627E">
            <w:pPr>
              <w:tabs>
                <w:tab w:val="left" w:pos="993"/>
              </w:tabs>
              <w:contextualSpacing/>
              <w:jc w:val="both"/>
              <w:rPr>
                <w:sz w:val="22"/>
                <w:szCs w:val="22"/>
              </w:rPr>
            </w:pPr>
            <w:r w:rsidRPr="00F83C85">
              <w:rPr>
                <w:sz w:val="22"/>
                <w:szCs w:val="22"/>
              </w:rPr>
              <w:t>8</w:t>
            </w:r>
            <w:r w:rsidR="00A43A71" w:rsidRPr="00F83C85">
              <w:rPr>
                <w:sz w:val="22"/>
                <w:szCs w:val="22"/>
              </w:rPr>
              <w:t>.Устр</w:t>
            </w:r>
            <w:r w:rsidR="000F30F8" w:rsidRPr="00F83C85">
              <w:rPr>
                <w:sz w:val="22"/>
                <w:szCs w:val="22"/>
              </w:rPr>
              <w:t>о</w:t>
            </w:r>
            <w:r w:rsidR="000C3729" w:rsidRPr="00F83C85">
              <w:rPr>
                <w:sz w:val="22"/>
                <w:szCs w:val="22"/>
              </w:rPr>
              <w:t>йство отверстий в перекрытиях</w:t>
            </w:r>
            <w:r w:rsidR="00B40AA4" w:rsidRPr="00F83C85">
              <w:rPr>
                <w:sz w:val="22"/>
                <w:szCs w:val="22"/>
              </w:rPr>
              <w:t xml:space="preserve"> диаметр 150 мм</w:t>
            </w:r>
            <w:r w:rsidR="000C3729" w:rsidRPr="00F83C85">
              <w:rPr>
                <w:sz w:val="22"/>
                <w:szCs w:val="22"/>
              </w:rPr>
              <w:t>-</w:t>
            </w:r>
            <w:r w:rsidR="00AE7BDF" w:rsidRPr="00F83C85">
              <w:rPr>
                <w:sz w:val="22"/>
                <w:szCs w:val="22"/>
              </w:rPr>
              <w:t xml:space="preserve">12 </w:t>
            </w:r>
            <w:proofErr w:type="spellStart"/>
            <w:proofErr w:type="gramStart"/>
            <w:r w:rsidR="00AE7BDF" w:rsidRPr="00F83C85">
              <w:rPr>
                <w:sz w:val="22"/>
                <w:szCs w:val="22"/>
              </w:rPr>
              <w:t>шт</w:t>
            </w:r>
            <w:proofErr w:type="spellEnd"/>
            <w:proofErr w:type="gramEnd"/>
          </w:p>
          <w:p w14:paraId="35DC8BBE" w14:textId="54C709E4" w:rsidR="00AE7BDF" w:rsidRPr="00F83C85" w:rsidRDefault="00CC481E" w:rsidP="0061627E">
            <w:pPr>
              <w:tabs>
                <w:tab w:val="left" w:pos="993"/>
              </w:tabs>
              <w:contextualSpacing/>
              <w:jc w:val="both"/>
              <w:rPr>
                <w:sz w:val="22"/>
                <w:szCs w:val="22"/>
              </w:rPr>
            </w:pPr>
            <w:r w:rsidRPr="00F83C85">
              <w:rPr>
                <w:sz w:val="22"/>
                <w:szCs w:val="22"/>
              </w:rPr>
              <w:t>9</w:t>
            </w:r>
            <w:r w:rsidR="00A43A71" w:rsidRPr="00F83C85">
              <w:rPr>
                <w:sz w:val="22"/>
                <w:szCs w:val="22"/>
              </w:rPr>
              <w:t>.Об</w:t>
            </w:r>
            <w:r w:rsidR="00AE7BDF" w:rsidRPr="00F83C85">
              <w:rPr>
                <w:sz w:val="22"/>
                <w:szCs w:val="22"/>
              </w:rPr>
              <w:t>рамление отверстий в перекрытии</w:t>
            </w:r>
            <w:r w:rsidR="00B40AA4" w:rsidRPr="00F83C85">
              <w:rPr>
                <w:sz w:val="22"/>
                <w:szCs w:val="22"/>
              </w:rPr>
              <w:t>-150 мм</w:t>
            </w:r>
            <w:r w:rsidR="00AE7BDF" w:rsidRPr="00F83C85">
              <w:rPr>
                <w:sz w:val="22"/>
                <w:szCs w:val="22"/>
              </w:rPr>
              <w:t xml:space="preserve">-0,015 </w:t>
            </w:r>
            <w:proofErr w:type="spellStart"/>
            <w:r w:rsidR="00AE7BDF" w:rsidRPr="00F83C85">
              <w:rPr>
                <w:sz w:val="22"/>
                <w:szCs w:val="22"/>
              </w:rPr>
              <w:t>тн</w:t>
            </w:r>
            <w:proofErr w:type="spellEnd"/>
          </w:p>
          <w:p w14:paraId="7E6C469B" w14:textId="0440377A" w:rsidR="00AE7BDF" w:rsidRPr="00F83C85" w:rsidRDefault="00AE7BDF" w:rsidP="0061627E">
            <w:pPr>
              <w:tabs>
                <w:tab w:val="left" w:pos="993"/>
              </w:tabs>
              <w:contextualSpacing/>
              <w:jc w:val="both"/>
              <w:rPr>
                <w:sz w:val="22"/>
                <w:szCs w:val="22"/>
              </w:rPr>
            </w:pPr>
            <w:r w:rsidRPr="00F83C85">
              <w:rPr>
                <w:sz w:val="22"/>
                <w:szCs w:val="22"/>
              </w:rPr>
              <w:t>10.У</w:t>
            </w:r>
            <w:r w:rsidR="00A43A71" w:rsidRPr="00F83C85">
              <w:rPr>
                <w:sz w:val="22"/>
                <w:szCs w:val="22"/>
              </w:rPr>
              <w:t>стройство гильз</w:t>
            </w:r>
            <w:r w:rsidRPr="00F83C85">
              <w:rPr>
                <w:sz w:val="22"/>
                <w:szCs w:val="22"/>
              </w:rPr>
              <w:t xml:space="preserve"> в перекрытии </w:t>
            </w:r>
            <w:r w:rsidR="00B40AA4" w:rsidRPr="00F83C85">
              <w:rPr>
                <w:sz w:val="22"/>
                <w:szCs w:val="22"/>
              </w:rPr>
              <w:t>диаметр 124 мм уголком-</w:t>
            </w:r>
            <w:r w:rsidRPr="00F83C85">
              <w:rPr>
                <w:sz w:val="22"/>
                <w:szCs w:val="22"/>
              </w:rPr>
              <w:t>25х25х3-12шт</w:t>
            </w:r>
          </w:p>
          <w:p w14:paraId="12C1A5B2" w14:textId="1EB7AA04" w:rsidR="00B40AA4" w:rsidRPr="00F83C85" w:rsidRDefault="00AE7BDF" w:rsidP="0061627E">
            <w:pPr>
              <w:tabs>
                <w:tab w:val="left" w:pos="993"/>
              </w:tabs>
              <w:contextualSpacing/>
              <w:jc w:val="both"/>
              <w:rPr>
                <w:sz w:val="22"/>
                <w:szCs w:val="22"/>
              </w:rPr>
            </w:pPr>
            <w:r w:rsidRPr="00F83C85">
              <w:rPr>
                <w:sz w:val="22"/>
                <w:szCs w:val="22"/>
              </w:rPr>
              <w:t>11.</w:t>
            </w:r>
            <w:r w:rsidR="00B40AA4" w:rsidRPr="00F83C85">
              <w:rPr>
                <w:sz w:val="22"/>
                <w:szCs w:val="22"/>
              </w:rPr>
              <w:t>Демонтаж стекла 1470х2200-2 шт.</w:t>
            </w:r>
          </w:p>
          <w:p w14:paraId="788749A7" w14:textId="6E2D9623" w:rsidR="00B40AA4" w:rsidRPr="00F83C85" w:rsidRDefault="00B40AA4" w:rsidP="0061627E">
            <w:pPr>
              <w:tabs>
                <w:tab w:val="left" w:pos="993"/>
              </w:tabs>
              <w:contextualSpacing/>
              <w:jc w:val="both"/>
              <w:rPr>
                <w:sz w:val="22"/>
                <w:szCs w:val="22"/>
              </w:rPr>
            </w:pPr>
            <w:r w:rsidRPr="00F83C85">
              <w:rPr>
                <w:sz w:val="22"/>
                <w:szCs w:val="22"/>
              </w:rPr>
              <w:t xml:space="preserve">12. Зашивка оконного проема </w:t>
            </w:r>
            <w:proofErr w:type="spellStart"/>
            <w:proofErr w:type="gramStart"/>
            <w:r w:rsidRPr="00F83C85">
              <w:rPr>
                <w:sz w:val="22"/>
                <w:szCs w:val="22"/>
              </w:rPr>
              <w:t>проф</w:t>
            </w:r>
            <w:proofErr w:type="spellEnd"/>
            <w:proofErr w:type="gramEnd"/>
            <w:r w:rsidRPr="00F83C85">
              <w:rPr>
                <w:sz w:val="22"/>
                <w:szCs w:val="22"/>
              </w:rPr>
              <w:t xml:space="preserve"> листом 1500х2200-2 </w:t>
            </w:r>
            <w:proofErr w:type="spellStart"/>
            <w:r w:rsidRPr="00F83C85">
              <w:rPr>
                <w:sz w:val="22"/>
                <w:szCs w:val="22"/>
              </w:rPr>
              <w:t>шт</w:t>
            </w:r>
            <w:proofErr w:type="spellEnd"/>
          </w:p>
          <w:p w14:paraId="5E11D348" w14:textId="65E5A610" w:rsidR="00A43A71" w:rsidRPr="00F83C85" w:rsidRDefault="00B40AA4" w:rsidP="0061627E">
            <w:pPr>
              <w:tabs>
                <w:tab w:val="left" w:pos="993"/>
              </w:tabs>
              <w:contextualSpacing/>
              <w:jc w:val="both"/>
              <w:rPr>
                <w:sz w:val="22"/>
                <w:szCs w:val="22"/>
              </w:rPr>
            </w:pPr>
            <w:r w:rsidRPr="00F83C85">
              <w:rPr>
                <w:sz w:val="22"/>
                <w:szCs w:val="22"/>
              </w:rPr>
              <w:t>13.</w:t>
            </w:r>
            <w:r w:rsidR="00A43A71" w:rsidRPr="00F83C85">
              <w:rPr>
                <w:sz w:val="22"/>
                <w:szCs w:val="22"/>
              </w:rPr>
              <w:t>Изготовление и монтаж узлов крепления труб к фермам</w:t>
            </w:r>
            <w:r w:rsidR="00E216C1" w:rsidRPr="00F83C85">
              <w:rPr>
                <w:sz w:val="22"/>
                <w:szCs w:val="22"/>
              </w:rPr>
              <w:t>-</w:t>
            </w:r>
            <w:r w:rsidR="000C3729" w:rsidRPr="00F83C85">
              <w:rPr>
                <w:sz w:val="22"/>
                <w:szCs w:val="22"/>
              </w:rPr>
              <w:t>30</w:t>
            </w:r>
            <w:r w:rsidR="000F30F8" w:rsidRPr="00F83C85">
              <w:rPr>
                <w:sz w:val="22"/>
                <w:szCs w:val="22"/>
              </w:rPr>
              <w:t xml:space="preserve"> шт</w:t>
            </w:r>
            <w:r w:rsidR="00E216C1" w:rsidRPr="00F83C85">
              <w:rPr>
                <w:sz w:val="22"/>
                <w:szCs w:val="22"/>
              </w:rPr>
              <w:t>.</w:t>
            </w:r>
          </w:p>
          <w:p w14:paraId="09681BF5" w14:textId="65387DC5" w:rsidR="00A43A71" w:rsidRPr="00F83C85" w:rsidRDefault="00B40AA4" w:rsidP="0061627E">
            <w:pPr>
              <w:tabs>
                <w:tab w:val="left" w:pos="993"/>
              </w:tabs>
              <w:contextualSpacing/>
              <w:jc w:val="both"/>
              <w:rPr>
                <w:sz w:val="22"/>
                <w:szCs w:val="22"/>
              </w:rPr>
            </w:pPr>
            <w:r w:rsidRPr="00F83C85">
              <w:rPr>
                <w:sz w:val="22"/>
                <w:szCs w:val="22"/>
              </w:rPr>
              <w:t>14.</w:t>
            </w:r>
            <w:r w:rsidR="004B433F" w:rsidRPr="00F83C85">
              <w:rPr>
                <w:sz w:val="22"/>
                <w:szCs w:val="22"/>
              </w:rPr>
              <w:t xml:space="preserve">Изготовление плетей трубопроводов с </w:t>
            </w:r>
            <w:proofErr w:type="spellStart"/>
            <w:r w:rsidR="004B433F" w:rsidRPr="00F83C85">
              <w:rPr>
                <w:sz w:val="22"/>
                <w:szCs w:val="22"/>
              </w:rPr>
              <w:t>отдводами</w:t>
            </w:r>
            <w:proofErr w:type="spellEnd"/>
            <w:r w:rsidR="004B433F" w:rsidRPr="00F83C85">
              <w:rPr>
                <w:sz w:val="22"/>
                <w:szCs w:val="22"/>
              </w:rPr>
              <w:t xml:space="preserve"> и поворотами-1</w:t>
            </w:r>
            <w:r w:rsidRPr="00F83C85">
              <w:rPr>
                <w:sz w:val="22"/>
                <w:szCs w:val="22"/>
              </w:rPr>
              <w:t>2 шт</w:t>
            </w:r>
            <w:r w:rsidR="004B433F" w:rsidRPr="00F83C85">
              <w:rPr>
                <w:sz w:val="22"/>
                <w:szCs w:val="22"/>
              </w:rPr>
              <w:t>.</w:t>
            </w:r>
          </w:p>
          <w:p w14:paraId="25B0A024" w14:textId="14928E86" w:rsidR="00A43A71" w:rsidRPr="00F83C85" w:rsidRDefault="00B40AA4" w:rsidP="0061627E">
            <w:pPr>
              <w:tabs>
                <w:tab w:val="left" w:pos="993"/>
              </w:tabs>
              <w:contextualSpacing/>
              <w:jc w:val="both"/>
              <w:rPr>
                <w:sz w:val="22"/>
                <w:szCs w:val="22"/>
              </w:rPr>
            </w:pPr>
            <w:r w:rsidRPr="00F83C85">
              <w:rPr>
                <w:sz w:val="22"/>
                <w:szCs w:val="22"/>
              </w:rPr>
              <w:t>15</w:t>
            </w:r>
            <w:r w:rsidR="00A43A71" w:rsidRPr="00F83C85">
              <w:rPr>
                <w:sz w:val="22"/>
                <w:szCs w:val="22"/>
              </w:rPr>
              <w:t>.</w:t>
            </w:r>
            <w:r w:rsidR="004B433F" w:rsidRPr="00F83C85">
              <w:rPr>
                <w:sz w:val="22"/>
                <w:szCs w:val="22"/>
              </w:rPr>
              <w:t xml:space="preserve"> Монтаж трубопроводов-6</w:t>
            </w:r>
            <w:r w:rsidR="00446490" w:rsidRPr="00F83C85">
              <w:rPr>
                <w:sz w:val="22"/>
                <w:szCs w:val="22"/>
              </w:rPr>
              <w:t xml:space="preserve"> комплектов-</w:t>
            </w:r>
            <w:r w:rsidR="000C3729" w:rsidRPr="00F83C85">
              <w:rPr>
                <w:sz w:val="22"/>
                <w:szCs w:val="22"/>
              </w:rPr>
              <w:t>18</w:t>
            </w:r>
            <w:r w:rsidR="00446490" w:rsidRPr="00F83C85">
              <w:rPr>
                <w:sz w:val="22"/>
                <w:szCs w:val="22"/>
              </w:rPr>
              <w:t xml:space="preserve">0 </w:t>
            </w:r>
            <w:proofErr w:type="spellStart"/>
            <w:r w:rsidR="00446490" w:rsidRPr="00F83C85">
              <w:rPr>
                <w:sz w:val="22"/>
                <w:szCs w:val="22"/>
              </w:rPr>
              <w:t>м.п</w:t>
            </w:r>
            <w:proofErr w:type="spellEnd"/>
            <w:r w:rsidR="00446490" w:rsidRPr="00F83C85">
              <w:rPr>
                <w:sz w:val="22"/>
                <w:szCs w:val="22"/>
              </w:rPr>
              <w:t>.</w:t>
            </w:r>
          </w:p>
          <w:p w14:paraId="42BCC128" w14:textId="03440F0E" w:rsidR="00A43A71" w:rsidRPr="00F83C85" w:rsidRDefault="00B40AA4" w:rsidP="0061627E">
            <w:pPr>
              <w:tabs>
                <w:tab w:val="left" w:pos="993"/>
              </w:tabs>
              <w:contextualSpacing/>
              <w:jc w:val="both"/>
              <w:rPr>
                <w:sz w:val="22"/>
                <w:szCs w:val="22"/>
              </w:rPr>
            </w:pPr>
            <w:r w:rsidRPr="00F83C85">
              <w:rPr>
                <w:sz w:val="22"/>
                <w:szCs w:val="22"/>
              </w:rPr>
              <w:t>16</w:t>
            </w:r>
            <w:r w:rsidR="00CC481E" w:rsidRPr="00F83C85">
              <w:rPr>
                <w:sz w:val="22"/>
                <w:szCs w:val="22"/>
              </w:rPr>
              <w:t>.</w:t>
            </w:r>
            <w:r w:rsidR="00A43A71" w:rsidRPr="00F83C85">
              <w:rPr>
                <w:sz w:val="22"/>
                <w:szCs w:val="22"/>
              </w:rPr>
              <w:t>Установка амортизаторов АКСС 120 М</w:t>
            </w:r>
            <w:r w:rsidR="00780C16" w:rsidRPr="00F83C85">
              <w:rPr>
                <w:sz w:val="22"/>
                <w:szCs w:val="22"/>
              </w:rPr>
              <w:t>-</w:t>
            </w:r>
            <w:r w:rsidR="000C3729" w:rsidRPr="00F83C85">
              <w:rPr>
                <w:sz w:val="22"/>
                <w:szCs w:val="22"/>
              </w:rPr>
              <w:t>168</w:t>
            </w:r>
            <w:r w:rsidR="00780C16" w:rsidRPr="00F83C85">
              <w:rPr>
                <w:sz w:val="22"/>
                <w:szCs w:val="22"/>
              </w:rPr>
              <w:t xml:space="preserve"> шт.</w:t>
            </w:r>
          </w:p>
          <w:p w14:paraId="77DF2DCA" w14:textId="54E836B8" w:rsidR="00A43A71" w:rsidRPr="00F83C85" w:rsidRDefault="00B40AA4" w:rsidP="0061627E">
            <w:pPr>
              <w:tabs>
                <w:tab w:val="left" w:pos="993"/>
              </w:tabs>
              <w:contextualSpacing/>
              <w:jc w:val="both"/>
              <w:rPr>
                <w:sz w:val="22"/>
                <w:szCs w:val="22"/>
              </w:rPr>
            </w:pPr>
            <w:r w:rsidRPr="00F83C85">
              <w:rPr>
                <w:sz w:val="22"/>
                <w:szCs w:val="22"/>
              </w:rPr>
              <w:t>17</w:t>
            </w:r>
            <w:r w:rsidR="00A43A71" w:rsidRPr="00F83C85">
              <w:rPr>
                <w:sz w:val="22"/>
                <w:szCs w:val="22"/>
              </w:rPr>
              <w:t xml:space="preserve">. Установка </w:t>
            </w:r>
            <w:proofErr w:type="spellStart"/>
            <w:r w:rsidR="00A43A71" w:rsidRPr="00F83C85">
              <w:rPr>
                <w:sz w:val="22"/>
                <w:szCs w:val="22"/>
              </w:rPr>
              <w:t>виброрезов</w:t>
            </w:r>
            <w:proofErr w:type="spellEnd"/>
            <w:r w:rsidR="00A43A71" w:rsidRPr="00F83C85">
              <w:rPr>
                <w:sz w:val="22"/>
                <w:szCs w:val="22"/>
              </w:rPr>
              <w:t xml:space="preserve"> Н10/120/420</w:t>
            </w:r>
            <w:r w:rsidR="000C3729" w:rsidRPr="00F83C85">
              <w:rPr>
                <w:sz w:val="22"/>
                <w:szCs w:val="22"/>
              </w:rPr>
              <w:t>-30</w:t>
            </w:r>
            <w:r w:rsidR="00780C16" w:rsidRPr="00F83C85">
              <w:rPr>
                <w:sz w:val="22"/>
                <w:szCs w:val="22"/>
              </w:rPr>
              <w:t xml:space="preserve"> шт.</w:t>
            </w:r>
          </w:p>
          <w:p w14:paraId="0A8FDFCE" w14:textId="36BE875E" w:rsidR="00CC481E" w:rsidRPr="00F83C85" w:rsidRDefault="00B40AA4" w:rsidP="0061627E">
            <w:pPr>
              <w:tabs>
                <w:tab w:val="left" w:pos="993"/>
              </w:tabs>
              <w:contextualSpacing/>
              <w:jc w:val="both"/>
              <w:rPr>
                <w:sz w:val="22"/>
                <w:szCs w:val="22"/>
              </w:rPr>
            </w:pPr>
            <w:r w:rsidRPr="00F83C85">
              <w:rPr>
                <w:sz w:val="22"/>
                <w:szCs w:val="22"/>
              </w:rPr>
              <w:t>18</w:t>
            </w:r>
            <w:r w:rsidR="00CC481E" w:rsidRPr="00F83C85">
              <w:rPr>
                <w:sz w:val="22"/>
                <w:szCs w:val="22"/>
              </w:rPr>
              <w:t>.Пуско-наладочные работы</w:t>
            </w:r>
            <w:r w:rsidR="00D2263A" w:rsidRPr="00F83C85">
              <w:rPr>
                <w:sz w:val="22"/>
                <w:szCs w:val="22"/>
              </w:rPr>
              <w:t xml:space="preserve">-1 </w:t>
            </w:r>
            <w:proofErr w:type="spellStart"/>
            <w:r w:rsidR="00D2263A" w:rsidRPr="00F83C85">
              <w:rPr>
                <w:sz w:val="22"/>
                <w:szCs w:val="22"/>
              </w:rPr>
              <w:t>компл</w:t>
            </w:r>
            <w:proofErr w:type="spellEnd"/>
            <w:r w:rsidR="00CC481E" w:rsidRPr="00F83C85">
              <w:rPr>
                <w:sz w:val="22"/>
                <w:szCs w:val="22"/>
              </w:rPr>
              <w:t>.</w:t>
            </w:r>
          </w:p>
          <w:p w14:paraId="7F81860C" w14:textId="168905F1" w:rsidR="00CC481E" w:rsidRPr="00F83C85" w:rsidRDefault="00B40AA4" w:rsidP="0061627E">
            <w:pPr>
              <w:tabs>
                <w:tab w:val="left" w:pos="993"/>
              </w:tabs>
              <w:contextualSpacing/>
              <w:jc w:val="both"/>
              <w:rPr>
                <w:sz w:val="22"/>
                <w:szCs w:val="22"/>
              </w:rPr>
            </w:pPr>
            <w:r w:rsidRPr="00F83C85">
              <w:rPr>
                <w:sz w:val="22"/>
                <w:szCs w:val="22"/>
              </w:rPr>
              <w:t>19</w:t>
            </w:r>
            <w:r w:rsidR="004B433F" w:rsidRPr="00F83C85">
              <w:rPr>
                <w:sz w:val="22"/>
                <w:szCs w:val="22"/>
              </w:rPr>
              <w:t>.Разборка лесов с фасада здания-96 м</w:t>
            </w:r>
            <w:proofErr w:type="gramStart"/>
            <w:r w:rsidR="004B433F" w:rsidRPr="00F83C85">
              <w:rPr>
                <w:sz w:val="22"/>
                <w:szCs w:val="22"/>
              </w:rPr>
              <w:t>2</w:t>
            </w:r>
            <w:proofErr w:type="gramEnd"/>
          </w:p>
          <w:p w14:paraId="232CF2F3" w14:textId="081F58F3" w:rsidR="001724D1" w:rsidRPr="00F83C85" w:rsidRDefault="00B40AA4" w:rsidP="004B433F">
            <w:pPr>
              <w:tabs>
                <w:tab w:val="left" w:pos="993"/>
              </w:tabs>
              <w:contextualSpacing/>
              <w:jc w:val="both"/>
              <w:rPr>
                <w:sz w:val="22"/>
                <w:szCs w:val="22"/>
              </w:rPr>
            </w:pPr>
            <w:r w:rsidRPr="00F83C85">
              <w:rPr>
                <w:sz w:val="22"/>
                <w:szCs w:val="22"/>
              </w:rPr>
              <w:t>20</w:t>
            </w:r>
            <w:r w:rsidR="00A43A71" w:rsidRPr="00F83C85">
              <w:rPr>
                <w:sz w:val="22"/>
                <w:szCs w:val="22"/>
              </w:rPr>
              <w:t>. Уборка мусора с погрузкой в контейнер</w:t>
            </w:r>
            <w:r w:rsidR="000F30F8" w:rsidRPr="00F83C85">
              <w:rPr>
                <w:sz w:val="22"/>
                <w:szCs w:val="22"/>
              </w:rPr>
              <w:t xml:space="preserve"> 8 м3</w:t>
            </w:r>
            <w:r w:rsidR="00A43A71" w:rsidRPr="00F83C85">
              <w:rPr>
                <w:sz w:val="22"/>
                <w:szCs w:val="22"/>
              </w:rPr>
              <w:t xml:space="preserve"> и с вывозом</w:t>
            </w:r>
            <w:r w:rsidRPr="00F83C85">
              <w:rPr>
                <w:sz w:val="22"/>
                <w:szCs w:val="22"/>
              </w:rPr>
              <w:t>—2,2</w:t>
            </w:r>
            <w:r w:rsidR="004B433F" w:rsidRPr="00F83C85">
              <w:rPr>
                <w:sz w:val="22"/>
                <w:szCs w:val="22"/>
              </w:rPr>
              <w:t xml:space="preserve">00 </w:t>
            </w:r>
            <w:proofErr w:type="spellStart"/>
            <w:r w:rsidR="004B433F" w:rsidRPr="00F83C85">
              <w:rPr>
                <w:sz w:val="22"/>
                <w:szCs w:val="22"/>
              </w:rPr>
              <w:t>тн</w:t>
            </w:r>
            <w:proofErr w:type="spellEnd"/>
          </w:p>
        </w:tc>
      </w:tr>
      <w:bookmarkEnd w:id="2"/>
      <w:tr w:rsidR="001724D1" w:rsidRPr="00F83C85" w14:paraId="2E29FE79" w14:textId="77777777" w:rsidTr="00F83C85">
        <w:tc>
          <w:tcPr>
            <w:tcW w:w="801" w:type="dxa"/>
          </w:tcPr>
          <w:p w14:paraId="2550FA1A" w14:textId="79217384" w:rsidR="001724D1" w:rsidRPr="00F83C85" w:rsidRDefault="00226E60" w:rsidP="000C2F6E">
            <w:pPr>
              <w:tabs>
                <w:tab w:val="left" w:pos="993"/>
              </w:tabs>
              <w:contextualSpacing/>
              <w:jc w:val="center"/>
              <w:rPr>
                <w:b/>
                <w:sz w:val="22"/>
                <w:szCs w:val="22"/>
              </w:rPr>
            </w:pPr>
            <w:r w:rsidRPr="00F83C85">
              <w:rPr>
                <w:b/>
                <w:sz w:val="22"/>
                <w:szCs w:val="22"/>
              </w:rPr>
              <w:t>3</w:t>
            </w:r>
            <w:r w:rsidR="00A545CD" w:rsidRPr="00F83C85">
              <w:rPr>
                <w:b/>
                <w:sz w:val="22"/>
                <w:szCs w:val="22"/>
              </w:rPr>
              <w:t>.</w:t>
            </w:r>
          </w:p>
        </w:tc>
        <w:tc>
          <w:tcPr>
            <w:tcW w:w="2512" w:type="dxa"/>
          </w:tcPr>
          <w:p w14:paraId="2E9772F1" w14:textId="6183503C" w:rsidR="001724D1" w:rsidRPr="00F83C85" w:rsidRDefault="001724D1" w:rsidP="002D3A22">
            <w:pPr>
              <w:tabs>
                <w:tab w:val="left" w:pos="993"/>
              </w:tabs>
              <w:contextualSpacing/>
              <w:jc w:val="both"/>
              <w:rPr>
                <w:b/>
                <w:sz w:val="22"/>
                <w:szCs w:val="22"/>
              </w:rPr>
            </w:pPr>
            <w:proofErr w:type="gramStart"/>
            <w:r w:rsidRPr="00F83C85">
              <w:rPr>
                <w:b/>
                <w:sz w:val="22"/>
                <w:szCs w:val="22"/>
              </w:rPr>
              <w:t>Место расположение</w:t>
            </w:r>
            <w:proofErr w:type="gramEnd"/>
            <w:r w:rsidRPr="00F83C85">
              <w:rPr>
                <w:b/>
                <w:sz w:val="22"/>
                <w:szCs w:val="22"/>
              </w:rPr>
              <w:t xml:space="preserve"> объекта</w:t>
            </w:r>
          </w:p>
        </w:tc>
        <w:tc>
          <w:tcPr>
            <w:tcW w:w="7427" w:type="dxa"/>
          </w:tcPr>
          <w:p w14:paraId="03214393" w14:textId="0CB30B92" w:rsidR="001724D1" w:rsidRPr="00F83C85" w:rsidRDefault="00182083" w:rsidP="002D3A22">
            <w:pPr>
              <w:tabs>
                <w:tab w:val="left" w:pos="993"/>
              </w:tabs>
              <w:contextualSpacing/>
              <w:jc w:val="both"/>
              <w:rPr>
                <w:sz w:val="22"/>
                <w:szCs w:val="22"/>
              </w:rPr>
            </w:pPr>
            <w:r w:rsidRPr="00F83C85">
              <w:rPr>
                <w:sz w:val="22"/>
                <w:szCs w:val="22"/>
              </w:rPr>
              <w:t xml:space="preserve"> </w:t>
            </w:r>
            <w:r w:rsidR="000975D4" w:rsidRPr="00F83C85">
              <w:rPr>
                <w:sz w:val="22"/>
                <w:szCs w:val="22"/>
              </w:rPr>
              <w:t>ООО «ВОЛМА-Воскресенск», расположенного по адресу: Московская область, г. Воскресенск, ул. Кирова, д.3</w:t>
            </w:r>
          </w:p>
        </w:tc>
      </w:tr>
      <w:tr w:rsidR="001724D1" w:rsidRPr="00F83C85" w14:paraId="0C358642" w14:textId="77777777" w:rsidTr="00F83C85">
        <w:tc>
          <w:tcPr>
            <w:tcW w:w="801" w:type="dxa"/>
          </w:tcPr>
          <w:p w14:paraId="1C1437E9" w14:textId="25C0D3D6" w:rsidR="001724D1" w:rsidRPr="00F83C85" w:rsidRDefault="00226E60" w:rsidP="000C2F6E">
            <w:pPr>
              <w:tabs>
                <w:tab w:val="left" w:pos="993"/>
              </w:tabs>
              <w:contextualSpacing/>
              <w:jc w:val="center"/>
              <w:rPr>
                <w:b/>
                <w:sz w:val="22"/>
                <w:szCs w:val="22"/>
              </w:rPr>
            </w:pPr>
            <w:r w:rsidRPr="00F83C85">
              <w:rPr>
                <w:b/>
                <w:sz w:val="22"/>
                <w:szCs w:val="22"/>
              </w:rPr>
              <w:t>4</w:t>
            </w:r>
            <w:r w:rsidR="00A545CD" w:rsidRPr="00F83C85">
              <w:rPr>
                <w:b/>
                <w:sz w:val="22"/>
                <w:szCs w:val="22"/>
              </w:rPr>
              <w:t>.</w:t>
            </w:r>
          </w:p>
        </w:tc>
        <w:tc>
          <w:tcPr>
            <w:tcW w:w="2512" w:type="dxa"/>
          </w:tcPr>
          <w:p w14:paraId="4EB1A8DB" w14:textId="557B624C" w:rsidR="001724D1" w:rsidRPr="00F83C85" w:rsidRDefault="001724D1" w:rsidP="002D3A22">
            <w:pPr>
              <w:tabs>
                <w:tab w:val="left" w:pos="993"/>
              </w:tabs>
              <w:contextualSpacing/>
              <w:jc w:val="both"/>
              <w:rPr>
                <w:b/>
                <w:sz w:val="22"/>
                <w:szCs w:val="22"/>
              </w:rPr>
            </w:pPr>
            <w:r w:rsidRPr="00F83C85">
              <w:rPr>
                <w:b/>
                <w:sz w:val="22"/>
                <w:szCs w:val="22"/>
              </w:rPr>
              <w:t>Основание</w:t>
            </w:r>
          </w:p>
        </w:tc>
        <w:tc>
          <w:tcPr>
            <w:tcW w:w="7427" w:type="dxa"/>
          </w:tcPr>
          <w:p w14:paraId="10A7B0C7" w14:textId="728AF2B0" w:rsidR="00980204" w:rsidRPr="00F83C85" w:rsidRDefault="0061627E" w:rsidP="002D3A22">
            <w:pPr>
              <w:tabs>
                <w:tab w:val="left" w:pos="993"/>
              </w:tabs>
              <w:contextualSpacing/>
              <w:jc w:val="both"/>
              <w:rPr>
                <w:sz w:val="22"/>
                <w:szCs w:val="22"/>
              </w:rPr>
            </w:pPr>
            <w:r w:rsidRPr="00F83C85">
              <w:rPr>
                <w:sz w:val="22"/>
                <w:szCs w:val="22"/>
              </w:rPr>
              <w:t xml:space="preserve">Приложение №2 </w:t>
            </w:r>
            <w:r w:rsidR="0058275C" w:rsidRPr="00F83C85">
              <w:rPr>
                <w:sz w:val="22"/>
                <w:szCs w:val="22"/>
              </w:rPr>
              <w:t>Рабо</w:t>
            </w:r>
            <w:r w:rsidRPr="00F83C85">
              <w:rPr>
                <w:sz w:val="22"/>
                <w:szCs w:val="22"/>
              </w:rPr>
              <w:t xml:space="preserve">чая документация раздел </w:t>
            </w:r>
            <w:proofErr w:type="gramStart"/>
            <w:r w:rsidRPr="00F83C85">
              <w:rPr>
                <w:sz w:val="22"/>
                <w:szCs w:val="22"/>
              </w:rPr>
              <w:t>КМ</w:t>
            </w:r>
            <w:proofErr w:type="gramEnd"/>
            <w:r w:rsidRPr="00F83C85">
              <w:rPr>
                <w:sz w:val="22"/>
                <w:szCs w:val="22"/>
              </w:rPr>
              <w:t xml:space="preserve"> 21098-</w:t>
            </w:r>
            <w:r w:rsidR="0058275C" w:rsidRPr="00F83C85">
              <w:rPr>
                <w:sz w:val="22"/>
                <w:szCs w:val="22"/>
              </w:rPr>
              <w:t xml:space="preserve"> КМ</w:t>
            </w:r>
          </w:p>
        </w:tc>
      </w:tr>
      <w:tr w:rsidR="002D3A22" w:rsidRPr="00F83C85" w14:paraId="24600A3E" w14:textId="77777777" w:rsidTr="00F83C85">
        <w:tc>
          <w:tcPr>
            <w:tcW w:w="801" w:type="dxa"/>
          </w:tcPr>
          <w:p w14:paraId="196A2389" w14:textId="564164B2" w:rsidR="002D3A22" w:rsidRPr="00F83C85" w:rsidRDefault="00226E60" w:rsidP="000C2F6E">
            <w:pPr>
              <w:tabs>
                <w:tab w:val="left" w:pos="993"/>
              </w:tabs>
              <w:contextualSpacing/>
              <w:jc w:val="center"/>
              <w:rPr>
                <w:b/>
                <w:sz w:val="22"/>
                <w:szCs w:val="22"/>
              </w:rPr>
            </w:pPr>
            <w:r w:rsidRPr="00F83C85">
              <w:rPr>
                <w:b/>
                <w:sz w:val="22"/>
                <w:szCs w:val="22"/>
              </w:rPr>
              <w:t>5</w:t>
            </w:r>
            <w:r w:rsidR="00A545CD" w:rsidRPr="00F83C85">
              <w:rPr>
                <w:b/>
                <w:sz w:val="22"/>
                <w:szCs w:val="22"/>
              </w:rPr>
              <w:t>.</w:t>
            </w:r>
          </w:p>
        </w:tc>
        <w:tc>
          <w:tcPr>
            <w:tcW w:w="2512" w:type="dxa"/>
          </w:tcPr>
          <w:p w14:paraId="17E20A4D" w14:textId="1552788B" w:rsidR="002D3A22" w:rsidRPr="00F83C85" w:rsidRDefault="002D3A22" w:rsidP="002D3A22">
            <w:pPr>
              <w:tabs>
                <w:tab w:val="left" w:pos="993"/>
              </w:tabs>
              <w:contextualSpacing/>
              <w:jc w:val="both"/>
              <w:rPr>
                <w:b/>
                <w:sz w:val="22"/>
                <w:szCs w:val="22"/>
              </w:rPr>
            </w:pPr>
            <w:r w:rsidRPr="00F83C85">
              <w:rPr>
                <w:b/>
                <w:sz w:val="22"/>
                <w:szCs w:val="22"/>
              </w:rPr>
              <w:t>Сроки исполнения</w:t>
            </w:r>
          </w:p>
        </w:tc>
        <w:tc>
          <w:tcPr>
            <w:tcW w:w="7427" w:type="dxa"/>
          </w:tcPr>
          <w:p w14:paraId="55B1E30B" w14:textId="61EAA2CD" w:rsidR="002D3A22" w:rsidRPr="00F83C85" w:rsidRDefault="00F83C85" w:rsidP="00B5399C">
            <w:pPr>
              <w:tabs>
                <w:tab w:val="left" w:pos="993"/>
              </w:tabs>
              <w:contextualSpacing/>
              <w:jc w:val="both"/>
              <w:rPr>
                <w:sz w:val="22"/>
                <w:szCs w:val="22"/>
              </w:rPr>
            </w:pPr>
            <w:r>
              <w:rPr>
                <w:sz w:val="22"/>
                <w:szCs w:val="22"/>
              </w:rPr>
              <w:t xml:space="preserve">До </w:t>
            </w:r>
            <w:r w:rsidR="0058275C" w:rsidRPr="00F83C85">
              <w:rPr>
                <w:sz w:val="22"/>
                <w:szCs w:val="22"/>
              </w:rPr>
              <w:t>30</w:t>
            </w:r>
            <w:r w:rsidR="00C32591" w:rsidRPr="00F83C85">
              <w:rPr>
                <w:sz w:val="22"/>
                <w:szCs w:val="22"/>
              </w:rPr>
              <w:t xml:space="preserve"> </w:t>
            </w:r>
            <w:r w:rsidR="00B5399C" w:rsidRPr="00F83C85">
              <w:rPr>
                <w:sz w:val="22"/>
                <w:szCs w:val="22"/>
              </w:rPr>
              <w:t>ноября</w:t>
            </w:r>
            <w:r w:rsidR="00C32591" w:rsidRPr="00F83C85">
              <w:rPr>
                <w:sz w:val="22"/>
                <w:szCs w:val="22"/>
              </w:rPr>
              <w:t xml:space="preserve"> 2021 год</w:t>
            </w:r>
          </w:p>
        </w:tc>
      </w:tr>
      <w:tr w:rsidR="001724D1" w:rsidRPr="00F83C85" w14:paraId="2AB2DE08" w14:textId="77777777" w:rsidTr="00F83C85">
        <w:tc>
          <w:tcPr>
            <w:tcW w:w="801" w:type="dxa"/>
          </w:tcPr>
          <w:p w14:paraId="75423EF1" w14:textId="4FE9C542" w:rsidR="001724D1" w:rsidRPr="00F83C85" w:rsidRDefault="00226E60" w:rsidP="000C2F6E">
            <w:pPr>
              <w:tabs>
                <w:tab w:val="left" w:pos="993"/>
              </w:tabs>
              <w:contextualSpacing/>
              <w:jc w:val="center"/>
              <w:rPr>
                <w:b/>
                <w:sz w:val="22"/>
                <w:szCs w:val="22"/>
              </w:rPr>
            </w:pPr>
            <w:r w:rsidRPr="00F83C85">
              <w:rPr>
                <w:b/>
                <w:sz w:val="22"/>
                <w:szCs w:val="22"/>
              </w:rPr>
              <w:t>6</w:t>
            </w:r>
            <w:r w:rsidR="00A545CD" w:rsidRPr="00F83C85">
              <w:rPr>
                <w:b/>
                <w:sz w:val="22"/>
                <w:szCs w:val="22"/>
              </w:rPr>
              <w:t>.</w:t>
            </w:r>
          </w:p>
        </w:tc>
        <w:tc>
          <w:tcPr>
            <w:tcW w:w="2512" w:type="dxa"/>
          </w:tcPr>
          <w:p w14:paraId="0975A28F" w14:textId="36A0CC5C" w:rsidR="001724D1" w:rsidRPr="00F83C85" w:rsidRDefault="001724D1" w:rsidP="002D3A22">
            <w:pPr>
              <w:tabs>
                <w:tab w:val="left" w:pos="993"/>
              </w:tabs>
              <w:contextualSpacing/>
              <w:jc w:val="both"/>
              <w:rPr>
                <w:b/>
                <w:sz w:val="22"/>
                <w:szCs w:val="22"/>
              </w:rPr>
            </w:pPr>
            <w:r w:rsidRPr="00F83C85">
              <w:rPr>
                <w:b/>
                <w:sz w:val="22"/>
                <w:szCs w:val="22"/>
              </w:rPr>
              <w:t>Порядок оплаты</w:t>
            </w:r>
          </w:p>
        </w:tc>
        <w:tc>
          <w:tcPr>
            <w:tcW w:w="7427" w:type="dxa"/>
          </w:tcPr>
          <w:p w14:paraId="00E9F6EF" w14:textId="6C99B1A5" w:rsidR="000975D4" w:rsidRPr="00F83C85" w:rsidRDefault="00182083" w:rsidP="00F83C85">
            <w:pPr>
              <w:tabs>
                <w:tab w:val="left" w:pos="993"/>
              </w:tabs>
              <w:contextualSpacing/>
              <w:rPr>
                <w:sz w:val="22"/>
                <w:szCs w:val="22"/>
              </w:rPr>
            </w:pPr>
            <w:r w:rsidRPr="00F83C85">
              <w:rPr>
                <w:sz w:val="22"/>
                <w:szCs w:val="22"/>
              </w:rPr>
              <w:t xml:space="preserve">Оплата выполненных работ производится Заказчиком в </w:t>
            </w:r>
            <w:r w:rsidR="00EB44DE" w:rsidRPr="00F83C85">
              <w:rPr>
                <w:sz w:val="22"/>
                <w:szCs w:val="22"/>
              </w:rPr>
              <w:t>течени</w:t>
            </w:r>
            <w:r w:rsidR="00F83C85">
              <w:rPr>
                <w:sz w:val="22"/>
                <w:szCs w:val="22"/>
              </w:rPr>
              <w:t>е</w:t>
            </w:r>
            <w:r w:rsidR="00EB44DE" w:rsidRPr="00F83C85">
              <w:rPr>
                <w:sz w:val="22"/>
                <w:szCs w:val="22"/>
              </w:rPr>
              <w:t xml:space="preserve"> 10 рабочих дней с даты подписания обеими сторонами Акта приемки выполненных работ</w:t>
            </w:r>
            <w:r w:rsidR="00C32591" w:rsidRPr="00F83C85">
              <w:rPr>
                <w:sz w:val="22"/>
                <w:szCs w:val="22"/>
              </w:rPr>
              <w:t xml:space="preserve"> и передачи заказчику пакета исполнительной документации.</w:t>
            </w:r>
          </w:p>
        </w:tc>
      </w:tr>
      <w:tr w:rsidR="001724D1" w:rsidRPr="00F83C85" w14:paraId="778CECFD" w14:textId="77777777" w:rsidTr="00F83C85">
        <w:tc>
          <w:tcPr>
            <w:tcW w:w="801" w:type="dxa"/>
          </w:tcPr>
          <w:p w14:paraId="4EDDE009" w14:textId="521A2427" w:rsidR="001724D1" w:rsidRPr="00F83C85" w:rsidRDefault="00226E60" w:rsidP="000C2F6E">
            <w:pPr>
              <w:tabs>
                <w:tab w:val="left" w:pos="993"/>
              </w:tabs>
              <w:contextualSpacing/>
              <w:jc w:val="center"/>
              <w:rPr>
                <w:b/>
                <w:sz w:val="22"/>
                <w:szCs w:val="22"/>
              </w:rPr>
            </w:pPr>
            <w:r w:rsidRPr="00F83C85">
              <w:rPr>
                <w:b/>
                <w:sz w:val="22"/>
                <w:szCs w:val="22"/>
              </w:rPr>
              <w:t>7</w:t>
            </w:r>
            <w:r w:rsidR="00A545CD" w:rsidRPr="00F83C85">
              <w:rPr>
                <w:b/>
                <w:sz w:val="22"/>
                <w:szCs w:val="22"/>
              </w:rPr>
              <w:t>.</w:t>
            </w:r>
          </w:p>
        </w:tc>
        <w:tc>
          <w:tcPr>
            <w:tcW w:w="2512" w:type="dxa"/>
          </w:tcPr>
          <w:p w14:paraId="30E8A6E4" w14:textId="41A558DA" w:rsidR="001724D1" w:rsidRPr="00F83C85" w:rsidRDefault="001724D1" w:rsidP="002D3A22">
            <w:pPr>
              <w:tabs>
                <w:tab w:val="left" w:pos="993"/>
              </w:tabs>
              <w:contextualSpacing/>
              <w:jc w:val="both"/>
              <w:rPr>
                <w:b/>
                <w:sz w:val="22"/>
                <w:szCs w:val="22"/>
              </w:rPr>
            </w:pPr>
            <w:r w:rsidRPr="00F83C85">
              <w:rPr>
                <w:b/>
                <w:sz w:val="22"/>
                <w:szCs w:val="22"/>
              </w:rPr>
              <w:t>Гарантия</w:t>
            </w:r>
          </w:p>
        </w:tc>
        <w:tc>
          <w:tcPr>
            <w:tcW w:w="7427" w:type="dxa"/>
          </w:tcPr>
          <w:p w14:paraId="685748B3" w14:textId="434E9F0C" w:rsidR="001724D1" w:rsidRPr="00F83C85" w:rsidRDefault="00CC481E" w:rsidP="00C52DA8">
            <w:pPr>
              <w:tabs>
                <w:tab w:val="left" w:pos="993"/>
              </w:tabs>
              <w:contextualSpacing/>
              <w:jc w:val="both"/>
              <w:rPr>
                <w:sz w:val="22"/>
                <w:szCs w:val="22"/>
              </w:rPr>
            </w:pPr>
            <w:r w:rsidRPr="00F83C85">
              <w:rPr>
                <w:sz w:val="22"/>
                <w:szCs w:val="22"/>
              </w:rPr>
              <w:t>36</w:t>
            </w:r>
            <w:r w:rsidR="00C32591" w:rsidRPr="00F83C85">
              <w:rPr>
                <w:sz w:val="22"/>
                <w:szCs w:val="22"/>
              </w:rPr>
              <w:t xml:space="preserve"> </w:t>
            </w:r>
            <w:r w:rsidR="00EB44DE" w:rsidRPr="00F83C85">
              <w:rPr>
                <w:sz w:val="22"/>
                <w:szCs w:val="22"/>
              </w:rPr>
              <w:t>мес.</w:t>
            </w:r>
            <w:r w:rsidR="00C52DA8" w:rsidRPr="00F83C85">
              <w:rPr>
                <w:sz w:val="22"/>
                <w:szCs w:val="22"/>
              </w:rPr>
              <w:t xml:space="preserve"> </w:t>
            </w:r>
            <w:r w:rsidR="00B80010" w:rsidRPr="00F83C85">
              <w:rPr>
                <w:sz w:val="22"/>
                <w:szCs w:val="22"/>
              </w:rPr>
              <w:t xml:space="preserve"> </w:t>
            </w:r>
            <w:r w:rsidR="00182083" w:rsidRPr="00F83C85">
              <w:rPr>
                <w:sz w:val="22"/>
                <w:szCs w:val="22"/>
              </w:rPr>
              <w:t xml:space="preserve"> </w:t>
            </w:r>
          </w:p>
        </w:tc>
      </w:tr>
      <w:tr w:rsidR="001E3E91" w:rsidRPr="00F83C85" w14:paraId="0F7EBB23" w14:textId="77777777" w:rsidTr="00F83C85">
        <w:tc>
          <w:tcPr>
            <w:tcW w:w="801" w:type="dxa"/>
          </w:tcPr>
          <w:p w14:paraId="2FA2F55E" w14:textId="0D0AE4B3" w:rsidR="001E3E91" w:rsidRPr="00F83C85" w:rsidRDefault="001E3E91" w:rsidP="001E3E91">
            <w:pPr>
              <w:tabs>
                <w:tab w:val="left" w:pos="993"/>
              </w:tabs>
              <w:contextualSpacing/>
              <w:jc w:val="center"/>
              <w:rPr>
                <w:b/>
                <w:sz w:val="22"/>
                <w:szCs w:val="22"/>
              </w:rPr>
            </w:pPr>
            <w:r w:rsidRPr="00F83C85">
              <w:rPr>
                <w:b/>
                <w:sz w:val="22"/>
                <w:szCs w:val="22"/>
              </w:rPr>
              <w:t>9.</w:t>
            </w:r>
          </w:p>
        </w:tc>
        <w:tc>
          <w:tcPr>
            <w:tcW w:w="2512" w:type="dxa"/>
            <w:vAlign w:val="center"/>
          </w:tcPr>
          <w:p w14:paraId="19ABDC03" w14:textId="440930F9" w:rsidR="001E3E91" w:rsidRPr="00F83C85" w:rsidRDefault="00E20BE6" w:rsidP="001E3E91">
            <w:pPr>
              <w:tabs>
                <w:tab w:val="left" w:pos="993"/>
              </w:tabs>
              <w:contextualSpacing/>
              <w:jc w:val="both"/>
              <w:rPr>
                <w:b/>
                <w:sz w:val="22"/>
                <w:szCs w:val="22"/>
              </w:rPr>
            </w:pPr>
            <w:r w:rsidRPr="00F83C85">
              <w:rPr>
                <w:b/>
                <w:sz w:val="22"/>
                <w:szCs w:val="22"/>
              </w:rPr>
              <w:t>Объем работ, требования к технологии и комплексу работ.</w:t>
            </w:r>
          </w:p>
        </w:tc>
        <w:tc>
          <w:tcPr>
            <w:tcW w:w="7427" w:type="dxa"/>
          </w:tcPr>
          <w:p w14:paraId="40CA67A9" w14:textId="5581E069" w:rsidR="000975D4" w:rsidRPr="00F83C85" w:rsidRDefault="0058275C" w:rsidP="0058275C">
            <w:pPr>
              <w:tabs>
                <w:tab w:val="left" w:pos="993"/>
              </w:tabs>
              <w:contextualSpacing/>
              <w:jc w:val="both"/>
              <w:rPr>
                <w:sz w:val="22"/>
                <w:szCs w:val="22"/>
              </w:rPr>
            </w:pPr>
            <w:r w:rsidRPr="00F83C85">
              <w:rPr>
                <w:sz w:val="22"/>
                <w:szCs w:val="22"/>
              </w:rPr>
              <w:t>«</w:t>
            </w:r>
            <w:r w:rsidR="0061627E" w:rsidRPr="00F83C85">
              <w:rPr>
                <w:sz w:val="22"/>
                <w:szCs w:val="22"/>
              </w:rPr>
              <w:t xml:space="preserve">Перенос </w:t>
            </w:r>
            <w:proofErr w:type="spellStart"/>
            <w:r w:rsidR="0061627E" w:rsidRPr="00F83C85">
              <w:rPr>
                <w:sz w:val="22"/>
                <w:szCs w:val="22"/>
              </w:rPr>
              <w:t>пневмопроводов</w:t>
            </w:r>
            <w:proofErr w:type="spellEnd"/>
            <w:r w:rsidR="0061627E" w:rsidRPr="00F83C85">
              <w:rPr>
                <w:sz w:val="22"/>
                <w:szCs w:val="22"/>
              </w:rPr>
              <w:t xml:space="preserve"> подачи песка в осях «1-12/1/F-W» с фасада внутрь здания главного производственного корпуса завода строительных материалов ООО «ВОЛМА-Воскресенск.</w:t>
            </w:r>
            <w:r w:rsidRPr="00F83C85">
              <w:rPr>
                <w:sz w:val="22"/>
                <w:szCs w:val="22"/>
              </w:rPr>
              <w:t>»</w:t>
            </w:r>
          </w:p>
          <w:p w14:paraId="71240FCA" w14:textId="0E81B85B" w:rsidR="0058275C" w:rsidRPr="00F83C85" w:rsidRDefault="0058275C" w:rsidP="0058275C">
            <w:pPr>
              <w:tabs>
                <w:tab w:val="left" w:pos="993"/>
              </w:tabs>
              <w:contextualSpacing/>
              <w:jc w:val="both"/>
              <w:rPr>
                <w:sz w:val="22"/>
                <w:szCs w:val="22"/>
              </w:rPr>
            </w:pPr>
            <w:r w:rsidRPr="00F83C85">
              <w:rPr>
                <w:sz w:val="22"/>
                <w:szCs w:val="22"/>
              </w:rPr>
              <w:t>Приложен</w:t>
            </w:r>
            <w:r w:rsidR="0061627E" w:rsidRPr="00F83C85">
              <w:rPr>
                <w:sz w:val="22"/>
                <w:szCs w:val="22"/>
              </w:rPr>
              <w:t>ие №2</w:t>
            </w:r>
            <w:r w:rsidRPr="00F83C85">
              <w:rPr>
                <w:sz w:val="22"/>
                <w:szCs w:val="22"/>
              </w:rPr>
              <w:t xml:space="preserve"> Рабо</w:t>
            </w:r>
            <w:r w:rsidR="0061627E" w:rsidRPr="00F83C85">
              <w:rPr>
                <w:sz w:val="22"/>
                <w:szCs w:val="22"/>
              </w:rPr>
              <w:t xml:space="preserve">чая документация раздел </w:t>
            </w:r>
            <w:proofErr w:type="gramStart"/>
            <w:r w:rsidR="0061627E" w:rsidRPr="00F83C85">
              <w:rPr>
                <w:sz w:val="22"/>
                <w:szCs w:val="22"/>
              </w:rPr>
              <w:t>КМ</w:t>
            </w:r>
            <w:proofErr w:type="gramEnd"/>
            <w:r w:rsidR="0061627E" w:rsidRPr="00F83C85">
              <w:rPr>
                <w:sz w:val="22"/>
                <w:szCs w:val="22"/>
              </w:rPr>
              <w:t xml:space="preserve"> 21098-</w:t>
            </w:r>
            <w:r w:rsidRPr="00F83C85">
              <w:rPr>
                <w:sz w:val="22"/>
                <w:szCs w:val="22"/>
              </w:rPr>
              <w:t>КМ</w:t>
            </w:r>
          </w:p>
        </w:tc>
      </w:tr>
      <w:tr w:rsidR="00560ED6" w:rsidRPr="00F83C85" w14:paraId="6A811777" w14:textId="77777777" w:rsidTr="00F83C85">
        <w:trPr>
          <w:trHeight w:val="11047"/>
        </w:trPr>
        <w:tc>
          <w:tcPr>
            <w:tcW w:w="801" w:type="dxa"/>
          </w:tcPr>
          <w:p w14:paraId="3A29B87F" w14:textId="6565B92C" w:rsidR="00560ED6" w:rsidRPr="00F83C85" w:rsidRDefault="00C17521" w:rsidP="00560ED6">
            <w:pPr>
              <w:tabs>
                <w:tab w:val="left" w:pos="993"/>
              </w:tabs>
              <w:contextualSpacing/>
              <w:jc w:val="center"/>
              <w:rPr>
                <w:b/>
                <w:sz w:val="22"/>
                <w:szCs w:val="22"/>
              </w:rPr>
            </w:pPr>
            <w:r w:rsidRPr="00F83C85">
              <w:rPr>
                <w:b/>
                <w:sz w:val="22"/>
                <w:szCs w:val="22"/>
              </w:rPr>
              <w:lastRenderedPageBreak/>
              <w:t>10</w:t>
            </w:r>
            <w:r w:rsidR="00A545CD" w:rsidRPr="00F83C85">
              <w:rPr>
                <w:b/>
                <w:sz w:val="22"/>
                <w:szCs w:val="22"/>
              </w:rPr>
              <w:t>.</w:t>
            </w:r>
          </w:p>
        </w:tc>
        <w:tc>
          <w:tcPr>
            <w:tcW w:w="2512" w:type="dxa"/>
          </w:tcPr>
          <w:p w14:paraId="6D97B0E8" w14:textId="25303739" w:rsidR="00560ED6" w:rsidRPr="00F83C85" w:rsidRDefault="00560ED6" w:rsidP="00560ED6">
            <w:pPr>
              <w:tabs>
                <w:tab w:val="left" w:pos="993"/>
              </w:tabs>
              <w:contextualSpacing/>
              <w:jc w:val="both"/>
              <w:rPr>
                <w:b/>
                <w:sz w:val="22"/>
                <w:szCs w:val="22"/>
              </w:rPr>
            </w:pPr>
            <w:r w:rsidRPr="00F83C85">
              <w:rPr>
                <w:b/>
                <w:sz w:val="22"/>
                <w:szCs w:val="22"/>
              </w:rPr>
              <w:t>Требования к подрядной организации</w:t>
            </w:r>
          </w:p>
        </w:tc>
        <w:tc>
          <w:tcPr>
            <w:tcW w:w="7427" w:type="dxa"/>
          </w:tcPr>
          <w:p w14:paraId="71EA5330" w14:textId="1DD61BF4" w:rsidR="00E20BE6" w:rsidRPr="00F83C85" w:rsidRDefault="00E20BE6" w:rsidP="00E20BE6">
            <w:pPr>
              <w:tabs>
                <w:tab w:val="left" w:pos="993"/>
              </w:tabs>
              <w:contextualSpacing/>
              <w:jc w:val="both"/>
              <w:rPr>
                <w:color w:val="000000"/>
                <w:sz w:val="22"/>
                <w:szCs w:val="22"/>
                <w:shd w:val="clear" w:color="auto" w:fill="FFFFFF"/>
              </w:rPr>
            </w:pPr>
            <w:r w:rsidRPr="00F83C85">
              <w:rPr>
                <w:color w:val="000000"/>
                <w:sz w:val="22"/>
                <w:szCs w:val="22"/>
                <w:shd w:val="clear" w:color="auto" w:fill="FFFFFF"/>
              </w:rPr>
              <w:t>Работы должны быть выполнены без причинения вреда здоровью граждан, имуществу юридических и физических лиц.</w:t>
            </w:r>
          </w:p>
          <w:p w14:paraId="5CF61298" w14:textId="3FFDB2FB" w:rsidR="00E20BE6" w:rsidRPr="00F83C85" w:rsidRDefault="00E20BE6" w:rsidP="00E20BE6">
            <w:pPr>
              <w:tabs>
                <w:tab w:val="left" w:pos="993"/>
              </w:tabs>
              <w:contextualSpacing/>
              <w:jc w:val="both"/>
              <w:rPr>
                <w:color w:val="000000"/>
                <w:sz w:val="22"/>
                <w:szCs w:val="22"/>
                <w:shd w:val="clear" w:color="auto" w:fill="FFFFFF"/>
              </w:rPr>
            </w:pPr>
            <w:r w:rsidRPr="00F83C85">
              <w:rPr>
                <w:color w:val="000000"/>
                <w:sz w:val="22"/>
                <w:szCs w:val="22"/>
                <w:shd w:val="clear" w:color="auto" w:fill="FFFFFF"/>
              </w:rPr>
              <w:t>Организация, выполняющая работы должна:</w:t>
            </w:r>
          </w:p>
          <w:p w14:paraId="67342AC2" w14:textId="4E91873B" w:rsidR="00E20BE6" w:rsidRPr="00F83C85" w:rsidRDefault="00E20BE6" w:rsidP="00E20BE6">
            <w:pPr>
              <w:tabs>
                <w:tab w:val="left" w:pos="993"/>
              </w:tabs>
              <w:contextualSpacing/>
              <w:jc w:val="both"/>
              <w:rPr>
                <w:color w:val="000000"/>
                <w:sz w:val="22"/>
                <w:szCs w:val="22"/>
                <w:shd w:val="clear" w:color="auto" w:fill="FFFFFF"/>
              </w:rPr>
            </w:pPr>
            <w:r w:rsidRPr="00F83C85">
              <w:rPr>
                <w:color w:val="000000"/>
                <w:sz w:val="22"/>
                <w:szCs w:val="22"/>
                <w:shd w:val="clear" w:color="auto" w:fill="FFFFFF"/>
              </w:rPr>
              <w:t>-  обладать необходимыми профессиональными знаниями, иметь ресурсные возможности (финансовые, материально-технические, производственные, трудовые);</w:t>
            </w:r>
          </w:p>
          <w:p w14:paraId="161B2179" w14:textId="4714F9A5" w:rsidR="00E20BE6" w:rsidRPr="00F83C85" w:rsidRDefault="00E20BE6" w:rsidP="00E20BE6">
            <w:pPr>
              <w:tabs>
                <w:tab w:val="left" w:pos="993"/>
              </w:tabs>
              <w:contextualSpacing/>
              <w:jc w:val="both"/>
              <w:rPr>
                <w:color w:val="000000"/>
                <w:sz w:val="22"/>
                <w:szCs w:val="22"/>
                <w:shd w:val="clear" w:color="auto" w:fill="FFFFFF"/>
              </w:rPr>
            </w:pPr>
            <w:r w:rsidRPr="00F83C85">
              <w:rPr>
                <w:color w:val="000000"/>
                <w:sz w:val="22"/>
                <w:szCs w:val="22"/>
                <w:shd w:val="clear" w:color="auto" w:fill="FFFFFF"/>
              </w:rPr>
              <w:t>-  обладать лицензией на право осуществления деятельности по утилизации и обезвреживанию опасных отходов в соответствии с ФЗ года или иметь подписанный договор на утилизацию.</w:t>
            </w:r>
          </w:p>
          <w:p w14:paraId="0B6B2DB9" w14:textId="5A4B3952" w:rsidR="00A545CD" w:rsidRPr="00F83C85" w:rsidRDefault="00A545CD" w:rsidP="00A545CD">
            <w:pPr>
              <w:tabs>
                <w:tab w:val="left" w:pos="993"/>
              </w:tabs>
              <w:contextualSpacing/>
              <w:jc w:val="both"/>
              <w:rPr>
                <w:color w:val="000000"/>
                <w:sz w:val="22"/>
                <w:szCs w:val="22"/>
                <w:shd w:val="clear" w:color="auto" w:fill="FFFFFF"/>
              </w:rPr>
            </w:pPr>
            <w:r w:rsidRPr="00F83C85">
              <w:rPr>
                <w:color w:val="000000"/>
                <w:sz w:val="22"/>
                <w:szCs w:val="22"/>
                <w:shd w:val="clear" w:color="auto" w:fill="FFFFFF"/>
              </w:rPr>
              <w:t>-  иметь членство в СРО;</w:t>
            </w:r>
          </w:p>
          <w:p w14:paraId="0AB9FE72" w14:textId="00FE5524" w:rsidR="00A545CD" w:rsidRPr="00F83C85" w:rsidRDefault="00A545CD" w:rsidP="00A545CD">
            <w:pPr>
              <w:tabs>
                <w:tab w:val="left" w:pos="993"/>
              </w:tabs>
              <w:contextualSpacing/>
              <w:jc w:val="both"/>
              <w:rPr>
                <w:color w:val="000000"/>
                <w:sz w:val="22"/>
                <w:szCs w:val="22"/>
                <w:shd w:val="clear" w:color="auto" w:fill="FFFFFF"/>
              </w:rPr>
            </w:pPr>
            <w:r w:rsidRPr="00F83C85">
              <w:rPr>
                <w:color w:val="000000"/>
                <w:sz w:val="22"/>
                <w:szCs w:val="22"/>
                <w:shd w:val="clear" w:color="auto" w:fill="FFFFFF"/>
              </w:rPr>
              <w:t xml:space="preserve">- Иметь наличие у лиц, допущенных к производству работ, профессиональной подготовки, подтвержденной удостоверениями на право проведения </w:t>
            </w:r>
            <w:r w:rsidR="0058275C" w:rsidRPr="00F83C85">
              <w:rPr>
                <w:color w:val="000000"/>
                <w:sz w:val="22"/>
                <w:szCs w:val="22"/>
                <w:shd w:val="clear" w:color="auto" w:fill="FFFFFF"/>
              </w:rPr>
              <w:t>видов работ</w:t>
            </w:r>
            <w:r w:rsidRPr="00F83C85">
              <w:rPr>
                <w:color w:val="000000"/>
                <w:sz w:val="22"/>
                <w:szCs w:val="22"/>
                <w:shd w:val="clear" w:color="auto" w:fill="FFFFFF"/>
              </w:rPr>
              <w:t>.</w:t>
            </w:r>
          </w:p>
          <w:p w14:paraId="7E0A06D1" w14:textId="18CA81D9" w:rsidR="00182083" w:rsidRPr="00F83C85" w:rsidRDefault="007B2093" w:rsidP="00182083">
            <w:pPr>
              <w:tabs>
                <w:tab w:val="left" w:pos="993"/>
              </w:tabs>
              <w:contextualSpacing/>
              <w:jc w:val="both"/>
              <w:rPr>
                <w:color w:val="000000"/>
                <w:sz w:val="22"/>
                <w:szCs w:val="22"/>
                <w:shd w:val="clear" w:color="auto" w:fill="FFFFFF"/>
              </w:rPr>
            </w:pPr>
            <w:r w:rsidRPr="00F83C85">
              <w:rPr>
                <w:color w:val="000000"/>
                <w:sz w:val="22"/>
                <w:szCs w:val="22"/>
                <w:shd w:val="clear" w:color="auto" w:fill="FFFFFF"/>
              </w:rPr>
              <w:t xml:space="preserve">При исполнении Договора Подрядчик обеспечивает соблюдение правил действующего внутреннего распорядка Заказчика, контрольно-пропускного режима, внутренних положений и инструкций Заказчика, правила привлечения и использования труда иностранных граждан, установленные законодательством Российской Федерации и нормативными правовыми актами </w:t>
            </w:r>
            <w:r w:rsidR="000975D4" w:rsidRPr="00F83C85">
              <w:rPr>
                <w:color w:val="000000"/>
                <w:sz w:val="22"/>
                <w:szCs w:val="22"/>
                <w:shd w:val="clear" w:color="auto" w:fill="FFFFFF"/>
              </w:rPr>
              <w:t>Московской</w:t>
            </w:r>
            <w:r w:rsidR="00182083" w:rsidRPr="00F83C85">
              <w:rPr>
                <w:color w:val="000000"/>
                <w:sz w:val="22"/>
                <w:szCs w:val="22"/>
                <w:shd w:val="clear" w:color="auto" w:fill="FFFFFF"/>
              </w:rPr>
              <w:t xml:space="preserve"> </w:t>
            </w:r>
            <w:r w:rsidR="0058275C" w:rsidRPr="00F83C85">
              <w:rPr>
                <w:color w:val="000000"/>
                <w:sz w:val="22"/>
                <w:szCs w:val="22"/>
                <w:shd w:val="clear" w:color="auto" w:fill="FFFFFF"/>
              </w:rPr>
              <w:t>области.</w:t>
            </w:r>
            <w:r w:rsidRPr="00F83C85">
              <w:rPr>
                <w:color w:val="000000"/>
                <w:sz w:val="22"/>
                <w:szCs w:val="22"/>
                <w:shd w:val="clear" w:color="auto" w:fill="FFFFFF"/>
              </w:rPr>
              <w:t xml:space="preserve"> </w:t>
            </w:r>
          </w:p>
          <w:p w14:paraId="34CCAC18" w14:textId="0C6C4AB3" w:rsidR="007B2093" w:rsidRPr="00F83C85" w:rsidRDefault="007B2093" w:rsidP="00182083">
            <w:pPr>
              <w:tabs>
                <w:tab w:val="left" w:pos="993"/>
              </w:tabs>
              <w:contextualSpacing/>
              <w:jc w:val="both"/>
              <w:rPr>
                <w:color w:val="000000"/>
                <w:sz w:val="22"/>
                <w:szCs w:val="22"/>
                <w:shd w:val="clear" w:color="auto" w:fill="FFFFFF"/>
              </w:rPr>
            </w:pPr>
            <w:r w:rsidRPr="00F83C85">
              <w:rPr>
                <w:color w:val="000000"/>
                <w:sz w:val="22"/>
                <w:szCs w:val="22"/>
                <w:shd w:val="clear" w:color="auto" w:fill="FFFFFF"/>
              </w:rPr>
              <w:t xml:space="preserve">Все виды работ выполняются </w:t>
            </w:r>
            <w:r w:rsidR="0058275C" w:rsidRPr="00F83C85">
              <w:rPr>
                <w:color w:val="000000"/>
                <w:sz w:val="22"/>
                <w:szCs w:val="22"/>
                <w:shd w:val="clear" w:color="auto" w:fill="FFFFFF"/>
              </w:rPr>
              <w:t>из технических средств</w:t>
            </w:r>
            <w:r w:rsidR="000975D4" w:rsidRPr="00F83C85">
              <w:rPr>
                <w:color w:val="000000"/>
                <w:sz w:val="22"/>
                <w:szCs w:val="22"/>
                <w:shd w:val="clear" w:color="auto" w:fill="FFFFFF"/>
              </w:rPr>
              <w:t xml:space="preserve"> </w:t>
            </w:r>
            <w:r w:rsidRPr="00F83C85">
              <w:rPr>
                <w:color w:val="000000"/>
                <w:sz w:val="22"/>
                <w:szCs w:val="22"/>
                <w:shd w:val="clear" w:color="auto" w:fill="FFFFFF"/>
              </w:rPr>
              <w:t xml:space="preserve">Подрядчика. </w:t>
            </w:r>
          </w:p>
          <w:p w14:paraId="20473D55" w14:textId="77777777" w:rsidR="00C32591" w:rsidRPr="00F83C85" w:rsidRDefault="00C32591" w:rsidP="00C32591">
            <w:pPr>
              <w:tabs>
                <w:tab w:val="left" w:pos="993"/>
              </w:tabs>
              <w:contextualSpacing/>
              <w:jc w:val="both"/>
              <w:rPr>
                <w:color w:val="000000"/>
                <w:sz w:val="22"/>
                <w:szCs w:val="22"/>
                <w:shd w:val="clear" w:color="auto" w:fill="FFFFFF"/>
              </w:rPr>
            </w:pPr>
            <w:r w:rsidRPr="00F83C85">
              <w:rPr>
                <w:color w:val="000000"/>
                <w:sz w:val="22"/>
                <w:szCs w:val="22"/>
                <w:shd w:val="clear" w:color="auto" w:fill="FFFFFF"/>
              </w:rPr>
              <w:t>Сметная документация на выполнение строительно-монтажных и специальных работ составляется в программе «ГРАНД-Смета» базисно-индексным методом с использованием сборников ФЕР-2001, ФЕРр-2001, ФЕРм-2001, ФЕРп-2001 в редакции 2020 г.</w:t>
            </w:r>
          </w:p>
          <w:p w14:paraId="6808B8AC" w14:textId="1C4CFC3F" w:rsidR="00C32591" w:rsidRPr="00F83C85" w:rsidRDefault="00C32591" w:rsidP="00C32591">
            <w:pPr>
              <w:tabs>
                <w:tab w:val="left" w:pos="993"/>
              </w:tabs>
              <w:contextualSpacing/>
              <w:jc w:val="both"/>
              <w:rPr>
                <w:color w:val="000000"/>
                <w:sz w:val="22"/>
                <w:szCs w:val="22"/>
                <w:shd w:val="clear" w:color="auto" w:fill="FFFFFF"/>
              </w:rPr>
            </w:pPr>
            <w:r w:rsidRPr="00F83C85">
              <w:rPr>
                <w:color w:val="000000"/>
                <w:sz w:val="22"/>
                <w:szCs w:val="22"/>
                <w:shd w:val="clear" w:color="auto" w:fill="FFFFFF"/>
              </w:rPr>
              <w:t>Стоимость работ в текущих ценах (</w:t>
            </w:r>
            <w:proofErr w:type="spellStart"/>
            <w:proofErr w:type="gramStart"/>
            <w:r w:rsidRPr="00F83C85">
              <w:rPr>
                <w:color w:val="000000"/>
                <w:sz w:val="22"/>
                <w:szCs w:val="22"/>
                <w:shd w:val="clear" w:color="auto" w:fill="FFFFFF"/>
              </w:rPr>
              <w:t>Ст</w:t>
            </w:r>
            <w:proofErr w:type="spellEnd"/>
            <w:proofErr w:type="gramEnd"/>
            <w:r w:rsidRPr="00F83C85">
              <w:rPr>
                <w:color w:val="000000"/>
                <w:sz w:val="22"/>
                <w:szCs w:val="22"/>
                <w:shd w:val="clear" w:color="auto" w:fill="FFFFFF"/>
              </w:rPr>
              <w:t>) рассчитывается в соответствии с методикой определения сметной стоимости строительства и действующей базой по ценообразованию в строительстве, утвержденной Госстроем России и/или Министерством строительства и жилищно-коммунального хозяйства Российской Федерации, с применением коэффициентов, учитывающих в сметах влияние условий производства работ.</w:t>
            </w:r>
          </w:p>
          <w:p w14:paraId="31A193AC" w14:textId="5075CFFB" w:rsidR="00C32591" w:rsidRPr="00F83C85" w:rsidRDefault="00C32591" w:rsidP="00C32591">
            <w:pPr>
              <w:tabs>
                <w:tab w:val="left" w:pos="993"/>
              </w:tabs>
              <w:contextualSpacing/>
              <w:jc w:val="both"/>
              <w:rPr>
                <w:color w:val="000000"/>
                <w:sz w:val="22"/>
                <w:szCs w:val="22"/>
                <w:shd w:val="clear" w:color="auto" w:fill="FFFFFF"/>
              </w:rPr>
            </w:pPr>
            <w:r w:rsidRPr="00F83C85">
              <w:rPr>
                <w:color w:val="000000"/>
                <w:sz w:val="22"/>
                <w:szCs w:val="22"/>
                <w:shd w:val="clear" w:color="auto" w:fill="FFFFFF"/>
              </w:rPr>
              <w:t xml:space="preserve">Стоимость работ в текущих ценах определяется как совокупность затрат, рассчитанных на основе сметно-нормативной базы 2001 года с применением индексов пересчета в текущие цены к базовым элементам прямых затрат: </w:t>
            </w:r>
          </w:p>
          <w:p w14:paraId="1EAB0A9F" w14:textId="77777777" w:rsidR="00C32591" w:rsidRPr="00F83C85" w:rsidRDefault="00C32591" w:rsidP="00C32591">
            <w:pPr>
              <w:tabs>
                <w:tab w:val="left" w:pos="993"/>
              </w:tabs>
              <w:contextualSpacing/>
              <w:jc w:val="both"/>
              <w:rPr>
                <w:color w:val="000000"/>
                <w:sz w:val="22"/>
                <w:szCs w:val="22"/>
                <w:shd w:val="clear" w:color="auto" w:fill="FFFFFF"/>
              </w:rPr>
            </w:pPr>
            <w:proofErr w:type="spellStart"/>
            <w:proofErr w:type="gramStart"/>
            <w:r w:rsidRPr="00F83C85">
              <w:rPr>
                <w:color w:val="000000"/>
                <w:sz w:val="22"/>
                <w:szCs w:val="22"/>
                <w:shd w:val="clear" w:color="auto" w:fill="FFFFFF"/>
              </w:rPr>
              <w:t>Ст</w:t>
            </w:r>
            <w:proofErr w:type="spellEnd"/>
            <w:proofErr w:type="gramEnd"/>
            <w:r w:rsidRPr="00F83C85">
              <w:rPr>
                <w:color w:val="000000"/>
                <w:sz w:val="22"/>
                <w:szCs w:val="22"/>
                <w:shd w:val="clear" w:color="auto" w:fill="FFFFFF"/>
              </w:rPr>
              <w:t xml:space="preserve"> = (ЗП2001 х </w:t>
            </w:r>
            <w:proofErr w:type="spellStart"/>
            <w:r w:rsidRPr="00F83C85">
              <w:rPr>
                <w:color w:val="000000"/>
                <w:sz w:val="22"/>
                <w:szCs w:val="22"/>
                <w:shd w:val="clear" w:color="auto" w:fill="FFFFFF"/>
              </w:rPr>
              <w:t>Кзп</w:t>
            </w:r>
            <w:proofErr w:type="spellEnd"/>
            <w:r w:rsidRPr="00F83C85">
              <w:rPr>
                <w:color w:val="000000"/>
                <w:sz w:val="22"/>
                <w:szCs w:val="22"/>
                <w:shd w:val="clear" w:color="auto" w:fill="FFFFFF"/>
              </w:rPr>
              <w:t xml:space="preserve">) + (ЭММ2001 х </w:t>
            </w:r>
            <w:proofErr w:type="spellStart"/>
            <w:r w:rsidRPr="00F83C85">
              <w:rPr>
                <w:color w:val="000000"/>
                <w:sz w:val="22"/>
                <w:szCs w:val="22"/>
                <w:shd w:val="clear" w:color="auto" w:fill="FFFFFF"/>
              </w:rPr>
              <w:t>Кэмм</w:t>
            </w:r>
            <w:proofErr w:type="spellEnd"/>
            <w:r w:rsidRPr="00F83C85">
              <w:rPr>
                <w:color w:val="000000"/>
                <w:sz w:val="22"/>
                <w:szCs w:val="22"/>
                <w:shd w:val="clear" w:color="auto" w:fill="FFFFFF"/>
              </w:rPr>
              <w:t>) + (М2001 х Км) + М2021 + НР + СП + Пр, где:</w:t>
            </w:r>
          </w:p>
          <w:p w14:paraId="22C34723" w14:textId="77777777" w:rsidR="00C32591" w:rsidRPr="00F83C85" w:rsidRDefault="00C32591" w:rsidP="00C32591">
            <w:pPr>
              <w:tabs>
                <w:tab w:val="left" w:pos="993"/>
              </w:tabs>
              <w:contextualSpacing/>
              <w:jc w:val="both"/>
              <w:rPr>
                <w:color w:val="000000"/>
                <w:sz w:val="22"/>
                <w:szCs w:val="22"/>
                <w:shd w:val="clear" w:color="auto" w:fill="FFFFFF"/>
              </w:rPr>
            </w:pPr>
            <w:r w:rsidRPr="00F83C85">
              <w:rPr>
                <w:color w:val="000000"/>
                <w:sz w:val="22"/>
                <w:szCs w:val="22"/>
                <w:shd w:val="clear" w:color="auto" w:fill="FFFFFF"/>
              </w:rPr>
              <w:t xml:space="preserve">- (ЗП2001 х </w:t>
            </w:r>
            <w:proofErr w:type="spellStart"/>
            <w:r w:rsidRPr="00F83C85">
              <w:rPr>
                <w:color w:val="000000"/>
                <w:sz w:val="22"/>
                <w:szCs w:val="22"/>
                <w:shd w:val="clear" w:color="auto" w:fill="FFFFFF"/>
              </w:rPr>
              <w:t>Кзп</w:t>
            </w:r>
            <w:proofErr w:type="spellEnd"/>
            <w:r w:rsidRPr="00F83C85">
              <w:rPr>
                <w:color w:val="000000"/>
                <w:sz w:val="22"/>
                <w:szCs w:val="22"/>
                <w:shd w:val="clear" w:color="auto" w:fill="FFFFFF"/>
              </w:rPr>
              <w:t xml:space="preserve">) – размер средств на оплату труда рабочих-строителей в текущем уровне цен рассчитывается как произведение базового элемента затрат ЗП2001 и индекса пересчета в текущие цены </w:t>
            </w:r>
            <w:proofErr w:type="spellStart"/>
            <w:r w:rsidRPr="00F83C85">
              <w:rPr>
                <w:color w:val="000000"/>
                <w:sz w:val="22"/>
                <w:szCs w:val="22"/>
                <w:shd w:val="clear" w:color="auto" w:fill="FFFFFF"/>
              </w:rPr>
              <w:t>Кзп</w:t>
            </w:r>
            <w:proofErr w:type="spellEnd"/>
            <w:r w:rsidRPr="00F83C85">
              <w:rPr>
                <w:color w:val="000000"/>
                <w:sz w:val="22"/>
                <w:szCs w:val="22"/>
                <w:shd w:val="clear" w:color="auto" w:fill="FFFFFF"/>
              </w:rPr>
              <w:t>, зафиксированного на 2 квартал 2021 года и применяемого на весь период действия настоящего Договора;</w:t>
            </w:r>
          </w:p>
          <w:p w14:paraId="388CC73B" w14:textId="77777777" w:rsidR="00C32591" w:rsidRPr="00F83C85" w:rsidRDefault="00C32591" w:rsidP="00C32591">
            <w:pPr>
              <w:tabs>
                <w:tab w:val="left" w:pos="993"/>
              </w:tabs>
              <w:contextualSpacing/>
              <w:jc w:val="both"/>
              <w:rPr>
                <w:color w:val="000000"/>
                <w:sz w:val="22"/>
                <w:szCs w:val="22"/>
                <w:shd w:val="clear" w:color="auto" w:fill="FFFFFF"/>
              </w:rPr>
            </w:pPr>
            <w:r w:rsidRPr="00F83C85">
              <w:rPr>
                <w:color w:val="000000"/>
                <w:sz w:val="22"/>
                <w:szCs w:val="22"/>
                <w:shd w:val="clear" w:color="auto" w:fill="FFFFFF"/>
              </w:rPr>
              <w:t xml:space="preserve">- (ЭММ2001 х </w:t>
            </w:r>
            <w:proofErr w:type="spellStart"/>
            <w:r w:rsidRPr="00F83C85">
              <w:rPr>
                <w:color w:val="000000"/>
                <w:sz w:val="22"/>
                <w:szCs w:val="22"/>
                <w:shd w:val="clear" w:color="auto" w:fill="FFFFFF"/>
              </w:rPr>
              <w:t>Кэмм</w:t>
            </w:r>
            <w:proofErr w:type="spellEnd"/>
            <w:r w:rsidRPr="00F83C85">
              <w:rPr>
                <w:color w:val="000000"/>
                <w:sz w:val="22"/>
                <w:szCs w:val="22"/>
                <w:shd w:val="clear" w:color="auto" w:fill="FFFFFF"/>
              </w:rPr>
              <w:t xml:space="preserve">) – размер средств на эксплуатацию машин и механизмов в текущем уровне цен рассчитывается как произведение базового элемента затрат ЭММ2001 (с учетом з/платы механизаторов) и индекса пересчета в текущие цены </w:t>
            </w:r>
            <w:proofErr w:type="spellStart"/>
            <w:r w:rsidRPr="00F83C85">
              <w:rPr>
                <w:color w:val="000000"/>
                <w:sz w:val="22"/>
                <w:szCs w:val="22"/>
                <w:shd w:val="clear" w:color="auto" w:fill="FFFFFF"/>
              </w:rPr>
              <w:t>Кэмм</w:t>
            </w:r>
            <w:proofErr w:type="spellEnd"/>
            <w:r w:rsidRPr="00F83C85">
              <w:rPr>
                <w:color w:val="000000"/>
                <w:sz w:val="22"/>
                <w:szCs w:val="22"/>
                <w:shd w:val="clear" w:color="auto" w:fill="FFFFFF"/>
              </w:rPr>
              <w:t>, зафиксированного на 2 квартал 2021 года и применяемого на весь период действия настоящего Договора;</w:t>
            </w:r>
          </w:p>
          <w:p w14:paraId="0BC40125" w14:textId="77777777" w:rsidR="00C32591" w:rsidRPr="00F83C85" w:rsidRDefault="00C32591" w:rsidP="00C32591">
            <w:pPr>
              <w:tabs>
                <w:tab w:val="left" w:pos="993"/>
              </w:tabs>
              <w:contextualSpacing/>
              <w:jc w:val="both"/>
              <w:rPr>
                <w:color w:val="000000"/>
                <w:sz w:val="22"/>
                <w:szCs w:val="22"/>
                <w:shd w:val="clear" w:color="auto" w:fill="FFFFFF"/>
              </w:rPr>
            </w:pPr>
            <w:r w:rsidRPr="00F83C85">
              <w:rPr>
                <w:color w:val="000000"/>
                <w:sz w:val="22"/>
                <w:szCs w:val="22"/>
                <w:shd w:val="clear" w:color="auto" w:fill="FFFFFF"/>
              </w:rPr>
              <w:t xml:space="preserve">- (М2001 х </w:t>
            </w:r>
            <w:proofErr w:type="gramStart"/>
            <w:r w:rsidRPr="00F83C85">
              <w:rPr>
                <w:color w:val="000000"/>
                <w:sz w:val="22"/>
                <w:szCs w:val="22"/>
                <w:shd w:val="clear" w:color="auto" w:fill="FFFFFF"/>
              </w:rPr>
              <w:t>Км</w:t>
            </w:r>
            <w:proofErr w:type="gramEnd"/>
            <w:r w:rsidRPr="00F83C85">
              <w:rPr>
                <w:color w:val="000000"/>
                <w:sz w:val="22"/>
                <w:szCs w:val="22"/>
                <w:shd w:val="clear" w:color="auto" w:fill="FFFFFF"/>
              </w:rPr>
              <w:t>) – размер средств стоимости вспомогательных материальных ресурсов в текущем уровне цен рассчитывается как произведение базового элемента затрат М2001 и индекса пересчета в текущие цены Км, зафиксированного на 2 квартал 2021 года и применяемого на весь период действия настоящего Договора;</w:t>
            </w:r>
          </w:p>
          <w:p w14:paraId="796CB2B1" w14:textId="77777777" w:rsidR="00C32591" w:rsidRPr="00F83C85" w:rsidRDefault="00C32591" w:rsidP="00C32591">
            <w:pPr>
              <w:tabs>
                <w:tab w:val="left" w:pos="993"/>
              </w:tabs>
              <w:contextualSpacing/>
              <w:jc w:val="both"/>
              <w:rPr>
                <w:color w:val="000000"/>
                <w:sz w:val="22"/>
                <w:szCs w:val="22"/>
                <w:shd w:val="clear" w:color="auto" w:fill="FFFFFF"/>
              </w:rPr>
            </w:pPr>
            <w:r w:rsidRPr="00F83C85">
              <w:rPr>
                <w:color w:val="000000"/>
                <w:sz w:val="22"/>
                <w:szCs w:val="22"/>
                <w:shd w:val="clear" w:color="auto" w:fill="FFFFFF"/>
              </w:rPr>
              <w:t>- М2021 – размер сре</w:t>
            </w:r>
            <w:proofErr w:type="gramStart"/>
            <w:r w:rsidRPr="00F83C85">
              <w:rPr>
                <w:color w:val="000000"/>
                <w:sz w:val="22"/>
                <w:szCs w:val="22"/>
                <w:shd w:val="clear" w:color="auto" w:fill="FFFFFF"/>
              </w:rPr>
              <w:t>дств ст</w:t>
            </w:r>
            <w:proofErr w:type="gramEnd"/>
            <w:r w:rsidRPr="00F83C85">
              <w:rPr>
                <w:color w:val="000000"/>
                <w:sz w:val="22"/>
                <w:szCs w:val="22"/>
                <w:shd w:val="clear" w:color="auto" w:fill="FFFFFF"/>
              </w:rPr>
              <w:t>оимости основных материальных ресурсов в текущем уровне цен, подлежащих согласованию с Заказчиком;</w:t>
            </w:r>
          </w:p>
          <w:p w14:paraId="5A1030BA" w14:textId="77777777" w:rsidR="00C32591" w:rsidRPr="00F83C85" w:rsidRDefault="00C32591" w:rsidP="00C32591">
            <w:pPr>
              <w:tabs>
                <w:tab w:val="left" w:pos="993"/>
              </w:tabs>
              <w:contextualSpacing/>
              <w:jc w:val="both"/>
              <w:rPr>
                <w:color w:val="000000"/>
                <w:sz w:val="22"/>
                <w:szCs w:val="22"/>
                <w:shd w:val="clear" w:color="auto" w:fill="FFFFFF"/>
              </w:rPr>
            </w:pPr>
            <w:r w:rsidRPr="00F83C85">
              <w:rPr>
                <w:color w:val="000000"/>
                <w:sz w:val="22"/>
                <w:szCs w:val="22"/>
                <w:shd w:val="clear" w:color="auto" w:fill="FFFFFF"/>
              </w:rPr>
              <w:t>- НР – накладные расходы. Величина накладных расходов определяется в соответствии с «Методикой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21.12.2020г. №812/пр», с применением понижающего договорного коэффициента</w:t>
            </w:r>
            <w:proofErr w:type="gramStart"/>
            <w:r w:rsidRPr="00F83C85">
              <w:rPr>
                <w:color w:val="000000"/>
                <w:sz w:val="22"/>
                <w:szCs w:val="22"/>
                <w:shd w:val="clear" w:color="auto" w:fill="FFFFFF"/>
              </w:rPr>
              <w:t xml:space="preserve"> К</w:t>
            </w:r>
            <w:proofErr w:type="gramEnd"/>
            <w:r w:rsidRPr="00F83C85">
              <w:rPr>
                <w:color w:val="000000"/>
                <w:sz w:val="22"/>
                <w:szCs w:val="22"/>
                <w:shd w:val="clear" w:color="auto" w:fill="FFFFFF"/>
              </w:rPr>
              <w:t xml:space="preserve"> = 0,9 ко всем локально-сметным расчетам;</w:t>
            </w:r>
          </w:p>
          <w:p w14:paraId="3A2A364C" w14:textId="77777777" w:rsidR="00C32591" w:rsidRPr="00F83C85" w:rsidRDefault="00C32591" w:rsidP="00C32591">
            <w:pPr>
              <w:tabs>
                <w:tab w:val="left" w:pos="993"/>
              </w:tabs>
              <w:contextualSpacing/>
              <w:jc w:val="both"/>
              <w:rPr>
                <w:color w:val="000000"/>
                <w:sz w:val="22"/>
                <w:szCs w:val="22"/>
                <w:shd w:val="clear" w:color="auto" w:fill="FFFFFF"/>
              </w:rPr>
            </w:pPr>
            <w:r w:rsidRPr="00F83C85">
              <w:rPr>
                <w:color w:val="000000"/>
                <w:sz w:val="22"/>
                <w:szCs w:val="22"/>
                <w:shd w:val="clear" w:color="auto" w:fill="FFFFFF"/>
              </w:rPr>
              <w:lastRenderedPageBreak/>
              <w:t>- СП – сметная прибыль. Величина сметной прибыли определяется в соответствии с «Методикой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11.12.2020г. №774/пр» с применением понижающего договорного коэффициента</w:t>
            </w:r>
            <w:proofErr w:type="gramStart"/>
            <w:r w:rsidRPr="00F83C85">
              <w:rPr>
                <w:color w:val="000000"/>
                <w:sz w:val="22"/>
                <w:szCs w:val="22"/>
                <w:shd w:val="clear" w:color="auto" w:fill="FFFFFF"/>
              </w:rPr>
              <w:t xml:space="preserve"> К</w:t>
            </w:r>
            <w:proofErr w:type="gramEnd"/>
            <w:r w:rsidRPr="00F83C85">
              <w:rPr>
                <w:color w:val="000000"/>
                <w:sz w:val="22"/>
                <w:szCs w:val="22"/>
                <w:shd w:val="clear" w:color="auto" w:fill="FFFFFF"/>
              </w:rPr>
              <w:t xml:space="preserve"> = 0,85 ко всем локально-сметным расчетам; </w:t>
            </w:r>
          </w:p>
          <w:p w14:paraId="0071DC94" w14:textId="77777777" w:rsidR="00C32591" w:rsidRPr="00F83C85" w:rsidRDefault="00C32591" w:rsidP="00C32591">
            <w:pPr>
              <w:tabs>
                <w:tab w:val="left" w:pos="993"/>
              </w:tabs>
              <w:contextualSpacing/>
              <w:jc w:val="both"/>
              <w:rPr>
                <w:color w:val="000000"/>
                <w:sz w:val="22"/>
                <w:szCs w:val="22"/>
                <w:shd w:val="clear" w:color="auto" w:fill="FFFFFF"/>
              </w:rPr>
            </w:pPr>
            <w:r w:rsidRPr="00F83C85">
              <w:rPr>
                <w:color w:val="000000"/>
                <w:sz w:val="22"/>
                <w:szCs w:val="22"/>
                <w:shd w:val="clear" w:color="auto" w:fill="FFFFFF"/>
              </w:rPr>
              <w:t xml:space="preserve">- </w:t>
            </w:r>
            <w:proofErr w:type="gramStart"/>
            <w:r w:rsidRPr="00F83C85">
              <w:rPr>
                <w:color w:val="000000"/>
                <w:sz w:val="22"/>
                <w:szCs w:val="22"/>
                <w:shd w:val="clear" w:color="auto" w:fill="FFFFFF"/>
              </w:rPr>
              <w:t>Пр</w:t>
            </w:r>
            <w:proofErr w:type="gramEnd"/>
            <w:r w:rsidRPr="00F83C85">
              <w:rPr>
                <w:color w:val="000000"/>
                <w:sz w:val="22"/>
                <w:szCs w:val="22"/>
                <w:shd w:val="clear" w:color="auto" w:fill="FFFFFF"/>
              </w:rPr>
              <w:t xml:space="preserve"> – прочие затраты.</w:t>
            </w:r>
          </w:p>
          <w:p w14:paraId="2B27BA83" w14:textId="52B8BAE1" w:rsidR="00C32591" w:rsidRPr="00F83C85" w:rsidRDefault="00C32591" w:rsidP="00C32591">
            <w:pPr>
              <w:tabs>
                <w:tab w:val="left" w:pos="993"/>
              </w:tabs>
              <w:contextualSpacing/>
              <w:jc w:val="both"/>
              <w:rPr>
                <w:color w:val="000000"/>
                <w:sz w:val="22"/>
                <w:szCs w:val="22"/>
                <w:shd w:val="clear" w:color="auto" w:fill="FFFFFF"/>
              </w:rPr>
            </w:pPr>
            <w:r w:rsidRPr="00F83C85">
              <w:rPr>
                <w:color w:val="000000"/>
                <w:sz w:val="22"/>
                <w:szCs w:val="22"/>
                <w:shd w:val="clear" w:color="auto" w:fill="FFFFFF"/>
              </w:rPr>
              <w:t xml:space="preserve">Стоимость основных материалов и оборудования (за исключением давальческих материалов и оборудования Заказчика) определяется на основании текущих цен с учетом данных мониторинга на стадии согласования и подписания локально-сметных расчетов Сторонами настоящего Договора. При этом цена на материалы и оборудование не может превышать среднюю цену по региону, согласно мониторингу цен, проводимому Заказчиком. Стоимость основных материалов и оборудования, применяемых в сметной документации на стадии согласования локально-сметных расчётов, подтверждается прайс-листами или счетами поставщиков. В актах выполненных работ формы КС-2 стоимость основных материалов (товарный бетон, ж/б изделия, инертные материалы, арматура, </w:t>
            </w:r>
            <w:proofErr w:type="gramStart"/>
            <w:r w:rsidRPr="00F83C85">
              <w:rPr>
                <w:color w:val="000000"/>
                <w:sz w:val="22"/>
                <w:szCs w:val="22"/>
                <w:shd w:val="clear" w:color="auto" w:fill="FFFFFF"/>
              </w:rPr>
              <w:t>м</w:t>
            </w:r>
            <w:proofErr w:type="gramEnd"/>
            <w:r w:rsidRPr="00F83C85">
              <w:rPr>
                <w:color w:val="000000"/>
                <w:sz w:val="22"/>
                <w:szCs w:val="22"/>
                <w:shd w:val="clear" w:color="auto" w:fill="FFFFFF"/>
              </w:rPr>
              <w:t xml:space="preserve">/к и т.д.), а также стоимость оборудования, должны подтверждаться бухгалтерскими документами фактической их оплаты. В случае обнаружения Заказчиком фактов завышения стоимости материалов и оборудования, Заказчик оставляет за собой право удержать сумму завышения из актов выполненных работ по форме КС-2. Номенклатура основных материалов указывается в проектной документации. </w:t>
            </w:r>
          </w:p>
          <w:p w14:paraId="2E2AF588" w14:textId="13E63CC2" w:rsidR="00C32591" w:rsidRPr="00F83C85" w:rsidRDefault="00C32591" w:rsidP="00C32591">
            <w:pPr>
              <w:tabs>
                <w:tab w:val="left" w:pos="993"/>
              </w:tabs>
              <w:contextualSpacing/>
              <w:jc w:val="both"/>
              <w:rPr>
                <w:color w:val="000000"/>
                <w:sz w:val="22"/>
                <w:szCs w:val="22"/>
                <w:shd w:val="clear" w:color="auto" w:fill="FFFFFF"/>
              </w:rPr>
            </w:pPr>
            <w:r w:rsidRPr="00F83C85">
              <w:rPr>
                <w:color w:val="000000"/>
                <w:sz w:val="22"/>
                <w:szCs w:val="22"/>
                <w:shd w:val="clear" w:color="auto" w:fill="FFFFFF"/>
              </w:rPr>
              <w:t xml:space="preserve">Транспортные расходы по основным материалам определяются по фактическим затратам и подлежат согласованию Сторонами настоящего Договора на стадии подписания локально-сметных расчетов. </w:t>
            </w:r>
          </w:p>
          <w:p w14:paraId="411A1B64" w14:textId="02B58AFD" w:rsidR="00C32591" w:rsidRPr="00F83C85" w:rsidRDefault="00C32591" w:rsidP="00C32591">
            <w:pPr>
              <w:tabs>
                <w:tab w:val="left" w:pos="993"/>
              </w:tabs>
              <w:contextualSpacing/>
              <w:jc w:val="both"/>
              <w:rPr>
                <w:color w:val="000000"/>
                <w:sz w:val="22"/>
                <w:szCs w:val="22"/>
                <w:shd w:val="clear" w:color="auto" w:fill="FFFFFF"/>
              </w:rPr>
            </w:pPr>
            <w:r w:rsidRPr="00F83C85">
              <w:rPr>
                <w:color w:val="000000"/>
                <w:sz w:val="22"/>
                <w:szCs w:val="22"/>
                <w:shd w:val="clear" w:color="auto" w:fill="FFFFFF"/>
              </w:rPr>
              <w:t xml:space="preserve">Средства на строительство временных зданий и сооружений включаются в главу 8 сводного сметного расчёта. В проектной документации при соответствующем обосновании проектом организации строительства (далее - </w:t>
            </w:r>
            <w:proofErr w:type="gramStart"/>
            <w:r w:rsidRPr="00F83C85">
              <w:rPr>
                <w:color w:val="000000"/>
                <w:sz w:val="22"/>
                <w:szCs w:val="22"/>
                <w:shd w:val="clear" w:color="auto" w:fill="FFFFFF"/>
              </w:rPr>
              <w:t>ПОС</w:t>
            </w:r>
            <w:proofErr w:type="gramEnd"/>
            <w:r w:rsidRPr="00F83C85">
              <w:rPr>
                <w:color w:val="000000"/>
                <w:sz w:val="22"/>
                <w:szCs w:val="22"/>
                <w:shd w:val="clear" w:color="auto" w:fill="FFFFFF"/>
              </w:rPr>
              <w:t>) устанавливается набор необходимых временных зданий и сооружений, а также их перечень. Их стоимость определяется по процентной норме в размере 2,4 %, устанавливаемой в соответствии с приказом Министерства строительства и жилищно-коммунального хозяйства Российской Федерации от 19.06.2020г. №332/</w:t>
            </w:r>
            <w:proofErr w:type="gramStart"/>
            <w:r w:rsidRPr="00F83C85">
              <w:rPr>
                <w:color w:val="000000"/>
                <w:sz w:val="22"/>
                <w:szCs w:val="22"/>
                <w:shd w:val="clear" w:color="auto" w:fill="FFFFFF"/>
              </w:rPr>
              <w:t>пр</w:t>
            </w:r>
            <w:proofErr w:type="gramEnd"/>
            <w:r w:rsidRPr="00F83C85">
              <w:rPr>
                <w:color w:val="000000"/>
                <w:sz w:val="22"/>
                <w:szCs w:val="22"/>
                <w:shd w:val="clear" w:color="auto" w:fill="FFFFFF"/>
              </w:rPr>
              <w:t xml:space="preserve"> «Об утверждении Методики определения 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w:t>
            </w:r>
          </w:p>
          <w:p w14:paraId="6F6AAD23" w14:textId="09A1BB58" w:rsidR="003A04A9" w:rsidRPr="00F83C85" w:rsidRDefault="00C32591" w:rsidP="00C32591">
            <w:pPr>
              <w:tabs>
                <w:tab w:val="left" w:pos="993"/>
              </w:tabs>
              <w:contextualSpacing/>
              <w:jc w:val="both"/>
              <w:rPr>
                <w:color w:val="FF0000"/>
                <w:sz w:val="22"/>
                <w:szCs w:val="22"/>
              </w:rPr>
            </w:pPr>
            <w:proofErr w:type="gramStart"/>
            <w:r w:rsidRPr="00F83C85">
              <w:rPr>
                <w:color w:val="000000"/>
                <w:sz w:val="22"/>
                <w:szCs w:val="22"/>
                <w:shd w:val="clear" w:color="auto" w:fill="FFFFFF"/>
              </w:rPr>
              <w:t xml:space="preserve">Дополнительные средства при производстве строительно-монтажных работ в зимнее время, включаемые в главу 9 сводного сметного расчета «Прочие затраты», определяются по процентной норме в размере 2,5 %, применяемой для выполнения работ в период с 05 ноября по 05 апреля, устанавливаемой в соответствии с ГСН 81-05-02-2007, рекомендованными к применению письмом </w:t>
            </w:r>
            <w:proofErr w:type="spellStart"/>
            <w:r w:rsidRPr="00F83C85">
              <w:rPr>
                <w:color w:val="000000"/>
                <w:sz w:val="22"/>
                <w:szCs w:val="22"/>
                <w:shd w:val="clear" w:color="auto" w:fill="FFFFFF"/>
              </w:rPr>
              <w:t>Росстроя</w:t>
            </w:r>
            <w:proofErr w:type="spellEnd"/>
            <w:r w:rsidRPr="00F83C85">
              <w:rPr>
                <w:color w:val="000000"/>
                <w:sz w:val="22"/>
                <w:szCs w:val="22"/>
                <w:shd w:val="clear" w:color="auto" w:fill="FFFFFF"/>
              </w:rPr>
              <w:t xml:space="preserve"> от 28.03.2007г. № СК-1221/02.</w:t>
            </w:r>
            <w:proofErr w:type="gramEnd"/>
          </w:p>
        </w:tc>
      </w:tr>
      <w:bookmarkEnd w:id="0"/>
    </w:tbl>
    <w:p w14:paraId="6FBDB846" w14:textId="009FB99E" w:rsidR="00CA3D4F" w:rsidRPr="00F83C85" w:rsidRDefault="00CA3D4F" w:rsidP="00CA3D4F">
      <w:pPr>
        <w:tabs>
          <w:tab w:val="left" w:pos="993"/>
        </w:tabs>
        <w:contextualSpacing/>
        <w:jc w:val="center"/>
        <w:rPr>
          <w:b/>
          <w:sz w:val="22"/>
          <w:szCs w:val="22"/>
          <w:u w:val="single"/>
        </w:rPr>
      </w:pPr>
    </w:p>
    <w:p w14:paraId="2E97EDB9" w14:textId="07A7DDBF" w:rsidR="00EB44DE" w:rsidRPr="00511BC9" w:rsidRDefault="00EB44DE" w:rsidP="00511BC9">
      <w:pPr>
        <w:rPr>
          <w:rFonts w:asciiTheme="minorHAnsi" w:hAnsiTheme="minorHAnsi" w:cstheme="minorHAnsi"/>
        </w:rPr>
      </w:pPr>
    </w:p>
    <w:sectPr w:rsidR="00EB44DE" w:rsidRPr="00511BC9" w:rsidSect="00F83C85">
      <w:footerReference w:type="even" r:id="rId9"/>
      <w:foot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77E74" w14:textId="77777777" w:rsidR="00625B8A" w:rsidRDefault="00625B8A">
      <w:r>
        <w:separator/>
      </w:r>
    </w:p>
  </w:endnote>
  <w:endnote w:type="continuationSeparator" w:id="0">
    <w:p w14:paraId="148E58D9" w14:textId="77777777" w:rsidR="00625B8A" w:rsidRDefault="0062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Narrow"/>
    <w:charset w:val="00"/>
    <w:family w:val="swiss"/>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1CBFC" w14:textId="77777777" w:rsidR="002552F5" w:rsidRPr="002552F5" w:rsidRDefault="002552F5" w:rsidP="002552F5">
    <w:r w:rsidRPr="002552F5">
      <w:fldChar w:fldCharType="begin"/>
    </w:r>
    <w:r w:rsidRPr="002552F5">
      <w:instrText xml:space="preserve">PAGE  </w:instrText>
    </w:r>
    <w:r w:rsidRPr="002552F5">
      <w:fldChar w:fldCharType="separate"/>
    </w:r>
    <w:r w:rsidRPr="002552F5">
      <w:t>48</w:t>
    </w:r>
    <w:r w:rsidRPr="002552F5">
      <w:fldChar w:fldCharType="end"/>
    </w:r>
  </w:p>
  <w:p w14:paraId="675B635A" w14:textId="77777777" w:rsidR="002552F5" w:rsidRPr="002552F5" w:rsidRDefault="002552F5" w:rsidP="002552F5"/>
  <w:p w14:paraId="37FF679C" w14:textId="77777777" w:rsidR="002552F5" w:rsidRPr="002552F5" w:rsidRDefault="002552F5" w:rsidP="002552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97EF4" w14:textId="77777777" w:rsidR="002552F5" w:rsidRPr="002552F5" w:rsidRDefault="002552F5" w:rsidP="002552F5">
    <w:r w:rsidRPr="002552F5">
      <w:t>_____________Заказчик</w:t>
    </w:r>
    <w:r w:rsidRPr="002552F5">
      <w:tab/>
    </w:r>
    <w:r w:rsidRPr="002552F5">
      <w:tab/>
      <w:t>______________ Исполнитель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53AB5" w14:textId="77777777" w:rsidR="00625B8A" w:rsidRDefault="00625B8A">
      <w:r>
        <w:separator/>
      </w:r>
    </w:p>
  </w:footnote>
  <w:footnote w:type="continuationSeparator" w:id="0">
    <w:p w14:paraId="74278F7F" w14:textId="77777777" w:rsidR="00625B8A" w:rsidRDefault="00625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4B5"/>
    <w:multiLevelType w:val="hybridMultilevel"/>
    <w:tmpl w:val="D81E86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C75000"/>
    <w:multiLevelType w:val="multilevel"/>
    <w:tmpl w:val="9A924B0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62C537A"/>
    <w:multiLevelType w:val="multilevel"/>
    <w:tmpl w:val="9F1EE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9C537F"/>
    <w:multiLevelType w:val="hybridMultilevel"/>
    <w:tmpl w:val="0DAAAFBC"/>
    <w:lvl w:ilvl="0" w:tplc="D5FA87C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D784C3D"/>
    <w:multiLevelType w:val="hybridMultilevel"/>
    <w:tmpl w:val="23724B38"/>
    <w:lvl w:ilvl="0" w:tplc="A0241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6768F4"/>
    <w:multiLevelType w:val="hybridMultilevel"/>
    <w:tmpl w:val="6A84C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5061223"/>
    <w:multiLevelType w:val="hybridMultilevel"/>
    <w:tmpl w:val="104A3D4E"/>
    <w:lvl w:ilvl="0" w:tplc="9ACAB8DC">
      <w:start w:val="1"/>
      <w:numFmt w:val="bullet"/>
      <w:lvlText w:val="–"/>
      <w:lvlJc w:val="left"/>
      <w:pPr>
        <w:ind w:left="720" w:hanging="360"/>
      </w:pPr>
      <w:rPr>
        <w:rFonts w:ascii="Swis721 LtCn BT" w:hAnsi="Swis721 LtCn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38529C"/>
    <w:multiLevelType w:val="hybridMultilevel"/>
    <w:tmpl w:val="311C7A0A"/>
    <w:lvl w:ilvl="0" w:tplc="B4906A9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521676C"/>
    <w:multiLevelType w:val="hybridMultilevel"/>
    <w:tmpl w:val="F4CCD23C"/>
    <w:lvl w:ilvl="0" w:tplc="8440271E">
      <w:start w:val="1"/>
      <w:numFmt w:val="decimal"/>
      <w:lvlText w:val="%1."/>
      <w:lvlJc w:val="left"/>
      <w:pPr>
        <w:ind w:left="780" w:hanging="42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3457E9"/>
    <w:multiLevelType w:val="hybridMultilevel"/>
    <w:tmpl w:val="BB066EF6"/>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B333F3"/>
    <w:multiLevelType w:val="hybridMultilevel"/>
    <w:tmpl w:val="19D8DE36"/>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6BD1310"/>
    <w:multiLevelType w:val="hybridMultilevel"/>
    <w:tmpl w:val="66065764"/>
    <w:lvl w:ilvl="0" w:tplc="E494B1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AB40EA2"/>
    <w:multiLevelType w:val="hybridMultilevel"/>
    <w:tmpl w:val="26C4A94C"/>
    <w:lvl w:ilvl="0" w:tplc="9ACAB8DC">
      <w:start w:val="1"/>
      <w:numFmt w:val="bullet"/>
      <w:lvlText w:val="–"/>
      <w:lvlJc w:val="left"/>
      <w:pPr>
        <w:ind w:left="720" w:hanging="360"/>
      </w:pPr>
      <w:rPr>
        <w:rFonts w:ascii="Swis721 LtCn BT" w:hAnsi="Swis721 LtCn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C0C3FF0"/>
    <w:multiLevelType w:val="hybridMultilevel"/>
    <w:tmpl w:val="2A242A86"/>
    <w:lvl w:ilvl="0" w:tplc="5C4433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4D0E65A2"/>
    <w:multiLevelType w:val="hybridMultilevel"/>
    <w:tmpl w:val="37A4DC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3C137E"/>
    <w:multiLevelType w:val="hybridMultilevel"/>
    <w:tmpl w:val="F5C40348"/>
    <w:lvl w:ilvl="0" w:tplc="18665EA2">
      <w:start w:val="1"/>
      <w:numFmt w:val="decimal"/>
      <w:lvlText w:val="%1."/>
      <w:lvlJc w:val="right"/>
      <w:pPr>
        <w:ind w:left="429" w:hanging="360"/>
      </w:pPr>
      <w:rPr>
        <w:rFonts w:hint="default"/>
        <w:sz w:val="1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A1074B"/>
    <w:multiLevelType w:val="hybridMultilevel"/>
    <w:tmpl w:val="CDA84A86"/>
    <w:lvl w:ilvl="0" w:tplc="5C4433A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55FC73A5"/>
    <w:multiLevelType w:val="hybridMultilevel"/>
    <w:tmpl w:val="2AA0879C"/>
    <w:lvl w:ilvl="0" w:tplc="DDF21670">
      <w:start w:val="1"/>
      <w:numFmt w:val="russianLower"/>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582451"/>
    <w:multiLevelType w:val="hybridMultilevel"/>
    <w:tmpl w:val="E362C296"/>
    <w:lvl w:ilvl="0" w:tplc="6E808BD0">
      <w:start w:val="1"/>
      <w:numFmt w:val="russianLow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7B3BC0"/>
    <w:multiLevelType w:val="hybridMultilevel"/>
    <w:tmpl w:val="EA8CB714"/>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721C54"/>
    <w:multiLevelType w:val="multilevel"/>
    <w:tmpl w:val="C80AE0A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2"/>
      <w:numFmt w:val="decimal"/>
      <w:lvlText w:val="%1.%2.%3."/>
      <w:lvlJc w:val="left"/>
      <w:pPr>
        <w:ind w:left="157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6A7302E4"/>
    <w:multiLevelType w:val="multilevel"/>
    <w:tmpl w:val="2AEADF5E"/>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8F679A"/>
    <w:multiLevelType w:val="multilevel"/>
    <w:tmpl w:val="62920EF2"/>
    <w:lvl w:ilvl="0">
      <w:start w:val="1"/>
      <w:numFmt w:val="decimal"/>
      <w:lvlText w:val="%1."/>
      <w:lvlJc w:val="left"/>
      <w:pPr>
        <w:ind w:left="720" w:hanging="720"/>
      </w:pPr>
      <w:rPr>
        <w:rFonts w:hint="default"/>
      </w:rPr>
    </w:lvl>
    <w:lvl w:ilvl="1">
      <w:start w:val="1"/>
      <w:numFmt w:val="decimal"/>
      <w:lvlText w:val="%1.%2."/>
      <w:lvlJc w:val="left"/>
      <w:pPr>
        <w:ind w:left="436"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5">
    <w:nsid w:val="732819C3"/>
    <w:multiLevelType w:val="hybridMultilevel"/>
    <w:tmpl w:val="EBF8514C"/>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591B9D"/>
    <w:multiLevelType w:val="hybridMultilevel"/>
    <w:tmpl w:val="37A4DC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7E3299"/>
    <w:multiLevelType w:val="hybridMultilevel"/>
    <w:tmpl w:val="BDC267EE"/>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AFE4087"/>
    <w:multiLevelType w:val="hybridMultilevel"/>
    <w:tmpl w:val="74A8C720"/>
    <w:lvl w:ilvl="0" w:tplc="A0241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42246A"/>
    <w:multiLevelType w:val="hybridMultilevel"/>
    <w:tmpl w:val="7BF861E6"/>
    <w:lvl w:ilvl="0" w:tplc="5C4433A0">
      <w:start w:val="1"/>
      <w:numFmt w:val="bullet"/>
      <w:lvlText w:val=""/>
      <w:lvlJc w:val="left"/>
      <w:pPr>
        <w:ind w:left="644"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1"/>
  </w:num>
  <w:num w:numId="2">
    <w:abstractNumId w:val="6"/>
  </w:num>
  <w:num w:numId="3">
    <w:abstractNumId w:val="1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15"/>
  </w:num>
  <w:num w:numId="16">
    <w:abstractNumId w:val="29"/>
  </w:num>
  <w:num w:numId="17">
    <w:abstractNumId w:val="28"/>
  </w:num>
  <w:num w:numId="18">
    <w:abstractNumId w:val="4"/>
  </w:num>
  <w:num w:numId="19">
    <w:abstractNumId w:val="26"/>
  </w:num>
  <w:num w:numId="20">
    <w:abstractNumId w:val="1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9"/>
  </w:num>
  <w:num w:numId="25">
    <w:abstractNumId w:val="23"/>
  </w:num>
  <w:num w:numId="26">
    <w:abstractNumId w:val="2"/>
  </w:num>
  <w:num w:numId="27">
    <w:abstractNumId w:val="1"/>
  </w:num>
  <w:num w:numId="28">
    <w:abstractNumId w:val="13"/>
  </w:num>
  <w:num w:numId="29">
    <w:abstractNumId w:val="8"/>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58"/>
    <w:rsid w:val="00013DE2"/>
    <w:rsid w:val="00014C80"/>
    <w:rsid w:val="00017211"/>
    <w:rsid w:val="000836A4"/>
    <w:rsid w:val="000975D4"/>
    <w:rsid w:val="000C2F6E"/>
    <w:rsid w:val="000C3729"/>
    <w:rsid w:val="000C7475"/>
    <w:rsid w:val="000E0821"/>
    <w:rsid w:val="000F280A"/>
    <w:rsid w:val="000F30F8"/>
    <w:rsid w:val="00100B67"/>
    <w:rsid w:val="00163AB2"/>
    <w:rsid w:val="001724D1"/>
    <w:rsid w:val="00182083"/>
    <w:rsid w:val="00183BC4"/>
    <w:rsid w:val="001A40E9"/>
    <w:rsid w:val="001B16AE"/>
    <w:rsid w:val="001C25FC"/>
    <w:rsid w:val="001E0729"/>
    <w:rsid w:val="001E3E91"/>
    <w:rsid w:val="001E57D5"/>
    <w:rsid w:val="001F0CC5"/>
    <w:rsid w:val="001F20E9"/>
    <w:rsid w:val="0020044B"/>
    <w:rsid w:val="00226E60"/>
    <w:rsid w:val="00237C84"/>
    <w:rsid w:val="002552F5"/>
    <w:rsid w:val="00261D4B"/>
    <w:rsid w:val="00263955"/>
    <w:rsid w:val="00284FD5"/>
    <w:rsid w:val="002868FB"/>
    <w:rsid w:val="002869CF"/>
    <w:rsid w:val="002921D2"/>
    <w:rsid w:val="002D3A22"/>
    <w:rsid w:val="003134B8"/>
    <w:rsid w:val="00316213"/>
    <w:rsid w:val="00341250"/>
    <w:rsid w:val="003521E1"/>
    <w:rsid w:val="00393978"/>
    <w:rsid w:val="003A04A9"/>
    <w:rsid w:val="003A0977"/>
    <w:rsid w:val="003D1D64"/>
    <w:rsid w:val="0041081E"/>
    <w:rsid w:val="00413061"/>
    <w:rsid w:val="00417D70"/>
    <w:rsid w:val="00446490"/>
    <w:rsid w:val="00451E20"/>
    <w:rsid w:val="00456CB7"/>
    <w:rsid w:val="00472480"/>
    <w:rsid w:val="00481B58"/>
    <w:rsid w:val="00494DA5"/>
    <w:rsid w:val="00494E8C"/>
    <w:rsid w:val="004B433F"/>
    <w:rsid w:val="004D29D7"/>
    <w:rsid w:val="004D4537"/>
    <w:rsid w:val="0050248D"/>
    <w:rsid w:val="00511BC9"/>
    <w:rsid w:val="0052148F"/>
    <w:rsid w:val="0053788F"/>
    <w:rsid w:val="00545E1B"/>
    <w:rsid w:val="00560187"/>
    <w:rsid w:val="00560ED6"/>
    <w:rsid w:val="00562124"/>
    <w:rsid w:val="00573235"/>
    <w:rsid w:val="0058275C"/>
    <w:rsid w:val="00596F1E"/>
    <w:rsid w:val="005F6F44"/>
    <w:rsid w:val="0061627E"/>
    <w:rsid w:val="00617BDE"/>
    <w:rsid w:val="00625B8A"/>
    <w:rsid w:val="00626F24"/>
    <w:rsid w:val="00656E4C"/>
    <w:rsid w:val="006C2995"/>
    <w:rsid w:val="006C6AD2"/>
    <w:rsid w:val="006E5472"/>
    <w:rsid w:val="006F475A"/>
    <w:rsid w:val="007046E2"/>
    <w:rsid w:val="00704EE9"/>
    <w:rsid w:val="00711C3A"/>
    <w:rsid w:val="00712D91"/>
    <w:rsid w:val="007144B1"/>
    <w:rsid w:val="00732D06"/>
    <w:rsid w:val="00780C16"/>
    <w:rsid w:val="007812A2"/>
    <w:rsid w:val="007B2093"/>
    <w:rsid w:val="007C1725"/>
    <w:rsid w:val="007D431C"/>
    <w:rsid w:val="007D742C"/>
    <w:rsid w:val="007E60AC"/>
    <w:rsid w:val="0080697F"/>
    <w:rsid w:val="008637EF"/>
    <w:rsid w:val="00876257"/>
    <w:rsid w:val="008D2632"/>
    <w:rsid w:val="008E755A"/>
    <w:rsid w:val="008F319A"/>
    <w:rsid w:val="00910DEB"/>
    <w:rsid w:val="00916025"/>
    <w:rsid w:val="00923256"/>
    <w:rsid w:val="00930BF8"/>
    <w:rsid w:val="00945B62"/>
    <w:rsid w:val="00950129"/>
    <w:rsid w:val="00980204"/>
    <w:rsid w:val="00992686"/>
    <w:rsid w:val="009A12BB"/>
    <w:rsid w:val="00A42688"/>
    <w:rsid w:val="00A43A71"/>
    <w:rsid w:val="00A5373B"/>
    <w:rsid w:val="00A545CD"/>
    <w:rsid w:val="00A80E68"/>
    <w:rsid w:val="00A81D30"/>
    <w:rsid w:val="00AA0B58"/>
    <w:rsid w:val="00AB06F5"/>
    <w:rsid w:val="00AD41C6"/>
    <w:rsid w:val="00AD6A62"/>
    <w:rsid w:val="00AE58A0"/>
    <w:rsid w:val="00AE7BDF"/>
    <w:rsid w:val="00B03F6E"/>
    <w:rsid w:val="00B040F7"/>
    <w:rsid w:val="00B068C1"/>
    <w:rsid w:val="00B256E0"/>
    <w:rsid w:val="00B40AA4"/>
    <w:rsid w:val="00B46676"/>
    <w:rsid w:val="00B5399C"/>
    <w:rsid w:val="00B74205"/>
    <w:rsid w:val="00B75914"/>
    <w:rsid w:val="00B80010"/>
    <w:rsid w:val="00B84314"/>
    <w:rsid w:val="00B970AF"/>
    <w:rsid w:val="00BC36C6"/>
    <w:rsid w:val="00BD733F"/>
    <w:rsid w:val="00BD790E"/>
    <w:rsid w:val="00BE5684"/>
    <w:rsid w:val="00C01CEE"/>
    <w:rsid w:val="00C10938"/>
    <w:rsid w:val="00C17521"/>
    <w:rsid w:val="00C32591"/>
    <w:rsid w:val="00C327FE"/>
    <w:rsid w:val="00C37A7E"/>
    <w:rsid w:val="00C52DA8"/>
    <w:rsid w:val="00C75D5B"/>
    <w:rsid w:val="00C80BCF"/>
    <w:rsid w:val="00C96D7E"/>
    <w:rsid w:val="00CA2C97"/>
    <w:rsid w:val="00CA3D4F"/>
    <w:rsid w:val="00CB0E30"/>
    <w:rsid w:val="00CC481E"/>
    <w:rsid w:val="00CE22C8"/>
    <w:rsid w:val="00CE3D49"/>
    <w:rsid w:val="00D2263A"/>
    <w:rsid w:val="00D24EA8"/>
    <w:rsid w:val="00D33752"/>
    <w:rsid w:val="00D47AB5"/>
    <w:rsid w:val="00D710A2"/>
    <w:rsid w:val="00D87D73"/>
    <w:rsid w:val="00DA4B2C"/>
    <w:rsid w:val="00DB6773"/>
    <w:rsid w:val="00DE1165"/>
    <w:rsid w:val="00DF1617"/>
    <w:rsid w:val="00E06654"/>
    <w:rsid w:val="00E20BE6"/>
    <w:rsid w:val="00E216C1"/>
    <w:rsid w:val="00E23424"/>
    <w:rsid w:val="00E7344D"/>
    <w:rsid w:val="00E8133F"/>
    <w:rsid w:val="00E87774"/>
    <w:rsid w:val="00EA7F3C"/>
    <w:rsid w:val="00EB44DE"/>
    <w:rsid w:val="00EC2526"/>
    <w:rsid w:val="00F01445"/>
    <w:rsid w:val="00F12679"/>
    <w:rsid w:val="00F26A84"/>
    <w:rsid w:val="00F33DCE"/>
    <w:rsid w:val="00F34D36"/>
    <w:rsid w:val="00F506DB"/>
    <w:rsid w:val="00F7021A"/>
    <w:rsid w:val="00F83C85"/>
    <w:rsid w:val="00F87D30"/>
    <w:rsid w:val="00F919BD"/>
    <w:rsid w:val="00FA2CBF"/>
    <w:rsid w:val="00FB1CAE"/>
    <w:rsid w:val="00FC1A48"/>
    <w:rsid w:val="00FC5903"/>
    <w:rsid w:val="00FF2136"/>
    <w:rsid w:val="00F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3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параграфа (1.),1"/>
    <w:basedOn w:val="a"/>
    <w:next w:val="a"/>
    <w:link w:val="10"/>
    <w:qFormat/>
    <w:rsid w:val="00CB0E30"/>
    <w:pPr>
      <w:keepNext/>
      <w:spacing w:before="240" w:after="60"/>
      <w:outlineLvl w:val="0"/>
    </w:pPr>
    <w:rPr>
      <w:rFonts w:ascii="Arial" w:hAnsi="Arial" w:cs="Arial"/>
      <w:b/>
      <w:bCs/>
      <w:kern w:val="32"/>
      <w:sz w:val="32"/>
      <w:szCs w:val="32"/>
    </w:rPr>
  </w:style>
  <w:style w:type="paragraph" w:styleId="2">
    <w:name w:val="heading 2"/>
    <w:aliases w:val="H2,H2 Знак,Заголовок 21,h2,h21,5,Заголовок пункта (1.1),2,Заголовок 22,Numbered text 3,H21,H22,h22,H211,h211,H23,H24,H25"/>
    <w:basedOn w:val="a"/>
    <w:next w:val="a"/>
    <w:link w:val="20"/>
    <w:qFormat/>
    <w:rsid w:val="00CB0E3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0E3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B0E30"/>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1 Знак"/>
    <w:basedOn w:val="a0"/>
    <w:link w:val="1"/>
    <w:rsid w:val="00CB0E30"/>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h2 Знак,h21 Знак,5 Знак,Заголовок пункта (1.1) Знак,2 Знак,Заголовок 22 Знак,Numbered text 3 Знак,H21 Знак,H22 Знак,h22 Знак,H211 Знак,h211 Знак,H23 Знак,H24 Знак,H25 Знак"/>
    <w:basedOn w:val="a0"/>
    <w:link w:val="2"/>
    <w:rsid w:val="00CB0E3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0E30"/>
    <w:rPr>
      <w:rFonts w:ascii="Arial" w:eastAsia="Times New Roman" w:hAnsi="Arial" w:cs="Arial"/>
      <w:b/>
      <w:bCs/>
      <w:sz w:val="26"/>
      <w:szCs w:val="26"/>
      <w:lang w:eastAsia="ru-RU"/>
    </w:rPr>
  </w:style>
  <w:style w:type="character" w:customStyle="1" w:styleId="40">
    <w:name w:val="Заголовок 4 Знак"/>
    <w:basedOn w:val="a0"/>
    <w:link w:val="4"/>
    <w:rsid w:val="00CB0E30"/>
    <w:rPr>
      <w:rFonts w:asciiTheme="majorHAnsi" w:eastAsiaTheme="majorEastAsia" w:hAnsiTheme="majorHAnsi" w:cstheme="majorBidi"/>
      <w:b/>
      <w:bCs/>
      <w:i/>
      <w:iCs/>
      <w:color w:val="4472C4" w:themeColor="accent1"/>
      <w:sz w:val="24"/>
      <w:szCs w:val="24"/>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0E30"/>
    <w:pPr>
      <w:ind w:left="708"/>
    </w:pPr>
  </w:style>
  <w:style w:type="character" w:styleId="a5">
    <w:name w:val="footnote reference"/>
    <w:semiHidden/>
    <w:rsid w:val="00CB0E30"/>
    <w:rPr>
      <w:vertAlign w:val="superscript"/>
    </w:rPr>
  </w:style>
  <w:style w:type="paragraph" w:styleId="a6">
    <w:name w:val="footnote text"/>
    <w:basedOn w:val="a"/>
    <w:link w:val="a7"/>
    <w:semiHidden/>
    <w:rsid w:val="00CB0E30"/>
    <w:pPr>
      <w:widowControl w:val="0"/>
      <w:autoSpaceDE w:val="0"/>
      <w:autoSpaceDN w:val="0"/>
    </w:pPr>
    <w:rPr>
      <w:sz w:val="20"/>
      <w:szCs w:val="20"/>
    </w:rPr>
  </w:style>
  <w:style w:type="character" w:customStyle="1" w:styleId="a7">
    <w:name w:val="Текст сноски Знак"/>
    <w:basedOn w:val="a0"/>
    <w:link w:val="a6"/>
    <w:semiHidden/>
    <w:rsid w:val="00CB0E30"/>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0E30"/>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CB0E30"/>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CB0E30"/>
    <w:pPr>
      <w:ind w:firstLine="709"/>
      <w:jc w:val="both"/>
    </w:pPr>
    <w:rPr>
      <w:rFonts w:eastAsia="MS Mincho"/>
      <w:sz w:val="26"/>
    </w:rPr>
  </w:style>
  <w:style w:type="character" w:customStyle="1" w:styleId="11">
    <w:name w:val="Основной текст Знак1"/>
    <w:basedOn w:val="a0"/>
    <w:uiPriority w:val="99"/>
    <w:semiHidden/>
    <w:rsid w:val="00CB0E3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CB0E30"/>
    <w:rPr>
      <w:rFonts w:ascii="Tahoma" w:hAnsi="Tahoma" w:cs="Tahoma"/>
      <w:sz w:val="16"/>
      <w:szCs w:val="16"/>
    </w:rPr>
  </w:style>
  <w:style w:type="character" w:customStyle="1" w:styleId="ab">
    <w:name w:val="Текст выноски Знак"/>
    <w:basedOn w:val="a0"/>
    <w:link w:val="aa"/>
    <w:semiHidden/>
    <w:rsid w:val="00CB0E30"/>
    <w:rPr>
      <w:rFonts w:ascii="Tahoma" w:eastAsia="Times New Roman" w:hAnsi="Tahoma" w:cs="Tahoma"/>
      <w:sz w:val="16"/>
      <w:szCs w:val="16"/>
      <w:lang w:eastAsia="ru-RU"/>
    </w:rPr>
  </w:style>
  <w:style w:type="character" w:styleId="ac">
    <w:name w:val="Hyperlink"/>
    <w:rsid w:val="00CB0E30"/>
    <w:rPr>
      <w:color w:val="0000FF"/>
      <w:u w:val="single"/>
    </w:rPr>
  </w:style>
  <w:style w:type="paragraph" w:styleId="ad">
    <w:name w:val="caption"/>
    <w:basedOn w:val="a"/>
    <w:next w:val="a"/>
    <w:autoRedefine/>
    <w:unhideWhenUsed/>
    <w:qFormat/>
    <w:rsid w:val="00CB0E30"/>
    <w:pPr>
      <w:keepNext/>
      <w:spacing w:before="120" w:after="120" w:line="288" w:lineRule="auto"/>
      <w:jc w:val="center"/>
    </w:pPr>
    <w:rPr>
      <w:rFonts w:eastAsia="Calibri"/>
      <w:b/>
      <w:bCs/>
      <w:sz w:val="28"/>
      <w:szCs w:val="28"/>
      <w:lang w:eastAsia="en-US"/>
    </w:rPr>
  </w:style>
  <w:style w:type="paragraph" w:styleId="21">
    <w:name w:val="Body Text 2"/>
    <w:basedOn w:val="a"/>
    <w:link w:val="22"/>
    <w:unhideWhenUsed/>
    <w:rsid w:val="00CB0E30"/>
    <w:pPr>
      <w:spacing w:after="120" w:line="480" w:lineRule="auto"/>
    </w:pPr>
  </w:style>
  <w:style w:type="character" w:customStyle="1" w:styleId="22">
    <w:name w:val="Основной текст 2 Знак"/>
    <w:basedOn w:val="a0"/>
    <w:link w:val="21"/>
    <w:rsid w:val="00CB0E30"/>
    <w:rPr>
      <w:rFonts w:ascii="Times New Roman" w:eastAsia="Times New Roman" w:hAnsi="Times New Roman" w:cs="Times New Roman"/>
      <w:sz w:val="24"/>
      <w:szCs w:val="24"/>
      <w:lang w:eastAsia="ru-RU"/>
    </w:rPr>
  </w:style>
  <w:style w:type="paragraph" w:styleId="ae">
    <w:name w:val="Title"/>
    <w:basedOn w:val="a"/>
    <w:link w:val="af"/>
    <w:qFormat/>
    <w:rsid w:val="00CB0E30"/>
    <w:pPr>
      <w:ind w:right="-346"/>
      <w:jc w:val="center"/>
    </w:pPr>
    <w:rPr>
      <w:b/>
      <w:bCs/>
      <w:color w:val="000000"/>
      <w:sz w:val="28"/>
      <w:szCs w:val="28"/>
    </w:rPr>
  </w:style>
  <w:style w:type="character" w:customStyle="1" w:styleId="af">
    <w:name w:val="Название Знак"/>
    <w:basedOn w:val="a0"/>
    <w:link w:val="ae"/>
    <w:rsid w:val="00CB0E30"/>
    <w:rPr>
      <w:rFonts w:ascii="Times New Roman" w:eastAsia="Times New Roman" w:hAnsi="Times New Roman" w:cs="Times New Roman"/>
      <w:b/>
      <w:bCs/>
      <w:color w:val="000000"/>
      <w:sz w:val="28"/>
      <w:szCs w:val="28"/>
      <w:lang w:eastAsia="ru-RU"/>
    </w:rPr>
  </w:style>
  <w:style w:type="paragraph" w:customStyle="1" w:styleId="12">
    <w:name w:val="Обычный1"/>
    <w:link w:val="Normal"/>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B0E30"/>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CB0E30"/>
    <w:pPr>
      <w:spacing w:after="120"/>
      <w:ind w:left="283"/>
    </w:pPr>
  </w:style>
  <w:style w:type="character" w:customStyle="1" w:styleId="af1">
    <w:name w:val="Основной текст с отступом Знак"/>
    <w:basedOn w:val="a0"/>
    <w:link w:val="af0"/>
    <w:uiPriority w:val="99"/>
    <w:semiHidden/>
    <w:rsid w:val="00CB0E30"/>
    <w:rPr>
      <w:rFonts w:ascii="Times New Roman" w:eastAsia="Times New Roman" w:hAnsi="Times New Roman" w:cs="Times New Roman"/>
      <w:sz w:val="24"/>
      <w:szCs w:val="24"/>
      <w:lang w:eastAsia="ru-RU"/>
    </w:rPr>
  </w:style>
  <w:style w:type="paragraph" w:customStyle="1" w:styleId="ConsNormal">
    <w:name w:val="ConsNormal"/>
    <w:uiPriority w:val="99"/>
    <w:rsid w:val="00CB0E30"/>
    <w:pPr>
      <w:widowControl w:val="0"/>
      <w:snapToGrid w:val="0"/>
      <w:spacing w:after="0" w:line="240" w:lineRule="auto"/>
      <w:ind w:firstLine="720"/>
    </w:pPr>
    <w:rPr>
      <w:rFonts w:ascii="Arial" w:eastAsia="Times New Roman" w:hAnsi="Arial" w:cs="Arial"/>
      <w:sz w:val="20"/>
      <w:szCs w:val="20"/>
      <w:lang w:eastAsia="ru-RU"/>
    </w:rPr>
  </w:style>
  <w:style w:type="paragraph" w:customStyle="1" w:styleId="110">
    <w:name w:val="Обычный11"/>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styleId="af2">
    <w:name w:val="annotation reference"/>
    <w:basedOn w:val="a0"/>
    <w:unhideWhenUsed/>
    <w:rsid w:val="00CB0E30"/>
    <w:rPr>
      <w:sz w:val="16"/>
      <w:szCs w:val="16"/>
    </w:rPr>
  </w:style>
  <w:style w:type="paragraph" w:styleId="af3">
    <w:name w:val="annotation text"/>
    <w:basedOn w:val="a"/>
    <w:link w:val="af4"/>
    <w:unhideWhenUsed/>
    <w:rsid w:val="00CB0E30"/>
    <w:rPr>
      <w:sz w:val="20"/>
      <w:szCs w:val="20"/>
    </w:rPr>
  </w:style>
  <w:style w:type="character" w:customStyle="1" w:styleId="af4">
    <w:name w:val="Текст примечания Знак"/>
    <w:basedOn w:val="a0"/>
    <w:link w:val="af3"/>
    <w:rsid w:val="00CB0E30"/>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CB0E30"/>
    <w:rPr>
      <w:b/>
      <w:bCs/>
    </w:rPr>
  </w:style>
  <w:style w:type="character" w:customStyle="1" w:styleId="af6">
    <w:name w:val="Тема примечания Знак"/>
    <w:basedOn w:val="af4"/>
    <w:link w:val="af5"/>
    <w:rsid w:val="00CB0E30"/>
    <w:rPr>
      <w:rFonts w:ascii="Times New Roman" w:eastAsia="Times New Roman" w:hAnsi="Times New Roman" w:cs="Times New Roman"/>
      <w:b/>
      <w:bCs/>
      <w:sz w:val="20"/>
      <w:szCs w:val="20"/>
      <w:lang w:eastAsia="ru-RU"/>
    </w:rPr>
  </w:style>
  <w:style w:type="paragraph" w:styleId="af7">
    <w:name w:val="footer"/>
    <w:basedOn w:val="a"/>
    <w:link w:val="af8"/>
    <w:rsid w:val="00CB0E30"/>
    <w:pPr>
      <w:widowControl w:val="0"/>
      <w:tabs>
        <w:tab w:val="center" w:pos="4153"/>
        <w:tab w:val="right" w:pos="8306"/>
      </w:tabs>
      <w:autoSpaceDE w:val="0"/>
      <w:autoSpaceDN w:val="0"/>
      <w:adjustRightInd w:val="0"/>
    </w:pPr>
    <w:rPr>
      <w:sz w:val="20"/>
      <w:szCs w:val="20"/>
    </w:rPr>
  </w:style>
  <w:style w:type="character" w:customStyle="1" w:styleId="af8">
    <w:name w:val="Нижний колонтитул Знак"/>
    <w:basedOn w:val="a0"/>
    <w:link w:val="af7"/>
    <w:rsid w:val="00CB0E30"/>
    <w:rPr>
      <w:rFonts w:ascii="Times New Roman" w:eastAsia="Times New Roman" w:hAnsi="Times New Roman" w:cs="Times New Roman"/>
      <w:sz w:val="20"/>
      <w:szCs w:val="20"/>
      <w:lang w:eastAsia="ru-RU"/>
    </w:rPr>
  </w:style>
  <w:style w:type="character" w:styleId="af9">
    <w:name w:val="page number"/>
    <w:basedOn w:val="a0"/>
    <w:rsid w:val="00CB0E30"/>
  </w:style>
  <w:style w:type="paragraph" w:styleId="afa">
    <w:name w:val="Block Text"/>
    <w:basedOn w:val="a"/>
    <w:rsid w:val="00CB0E30"/>
    <w:pPr>
      <w:widowControl w:val="0"/>
      <w:shd w:val="clear" w:color="auto" w:fill="FFFFFF"/>
      <w:tabs>
        <w:tab w:val="left" w:pos="7421"/>
      </w:tabs>
      <w:autoSpaceDE w:val="0"/>
      <w:autoSpaceDN w:val="0"/>
      <w:adjustRightInd w:val="0"/>
      <w:ind w:left="-284" w:right="-290"/>
      <w:jc w:val="both"/>
    </w:pPr>
    <w:rPr>
      <w:color w:val="000000"/>
      <w:spacing w:val="3"/>
      <w:szCs w:val="20"/>
    </w:rPr>
  </w:style>
  <w:style w:type="paragraph" w:customStyle="1" w:styleId="ConsPlusNonformat">
    <w:name w:val="ConsPlusNonformat"/>
    <w:rsid w:val="00CB0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CB0E30"/>
    <w:pPr>
      <w:shd w:val="clear" w:color="auto" w:fill="FFFFFF"/>
      <w:tabs>
        <w:tab w:val="left" w:pos="446"/>
      </w:tabs>
      <w:ind w:left="-180"/>
      <w:jc w:val="both"/>
    </w:pPr>
    <w:rPr>
      <w:color w:val="000000"/>
      <w:spacing w:val="6"/>
      <w:sz w:val="28"/>
      <w:szCs w:val="14"/>
    </w:rPr>
  </w:style>
  <w:style w:type="character" w:customStyle="1" w:styleId="24">
    <w:name w:val="Основной текст с отступом 2 Знак"/>
    <w:basedOn w:val="a0"/>
    <w:link w:val="23"/>
    <w:rsid w:val="00CB0E30"/>
    <w:rPr>
      <w:rFonts w:ascii="Times New Roman" w:eastAsia="Times New Roman" w:hAnsi="Times New Roman" w:cs="Times New Roman"/>
      <w:color w:val="000000"/>
      <w:spacing w:val="6"/>
      <w:sz w:val="28"/>
      <w:szCs w:val="14"/>
      <w:shd w:val="clear" w:color="auto" w:fill="FFFFFF"/>
      <w:lang w:eastAsia="ru-RU"/>
    </w:rPr>
  </w:style>
  <w:style w:type="paragraph" w:styleId="afb">
    <w:name w:val="header"/>
    <w:aliases w:val="TI Upper Header"/>
    <w:basedOn w:val="a"/>
    <w:link w:val="afc"/>
    <w:rsid w:val="00CB0E30"/>
    <w:pPr>
      <w:widowControl w:val="0"/>
      <w:tabs>
        <w:tab w:val="center" w:pos="4677"/>
        <w:tab w:val="right" w:pos="9355"/>
      </w:tabs>
      <w:autoSpaceDE w:val="0"/>
      <w:autoSpaceDN w:val="0"/>
      <w:adjustRightInd w:val="0"/>
    </w:pPr>
    <w:rPr>
      <w:sz w:val="20"/>
      <w:szCs w:val="20"/>
    </w:rPr>
  </w:style>
  <w:style w:type="character" w:customStyle="1" w:styleId="afc">
    <w:name w:val="Верхний колонтитул Знак"/>
    <w:aliases w:val="TI Upper Header Знак"/>
    <w:basedOn w:val="a0"/>
    <w:link w:val="afb"/>
    <w:rsid w:val="00CB0E30"/>
    <w:rPr>
      <w:rFonts w:ascii="Times New Roman" w:eastAsia="Times New Roman" w:hAnsi="Times New Roman" w:cs="Times New Roman"/>
      <w:sz w:val="20"/>
      <w:szCs w:val="20"/>
      <w:lang w:eastAsia="ru-RU"/>
    </w:rPr>
  </w:style>
  <w:style w:type="paragraph" w:styleId="31">
    <w:name w:val="Body Text Indent 3"/>
    <w:basedOn w:val="a"/>
    <w:link w:val="32"/>
    <w:rsid w:val="00CB0E30"/>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CB0E30"/>
    <w:rPr>
      <w:rFonts w:ascii="Times New Roman" w:eastAsia="Times New Roman" w:hAnsi="Times New Roman" w:cs="Times New Roman"/>
      <w:sz w:val="16"/>
      <w:szCs w:val="16"/>
      <w:lang w:eastAsia="ru-RU"/>
    </w:rPr>
  </w:style>
  <w:style w:type="table" w:styleId="afd">
    <w:name w:val="Table Grid"/>
    <w:basedOn w:val="a1"/>
    <w:rsid w:val="00CB0E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CB0E30"/>
    <w:pPr>
      <w:widowControl w:val="0"/>
      <w:autoSpaceDE w:val="0"/>
      <w:autoSpaceDN w:val="0"/>
      <w:adjustRightInd w:val="0"/>
      <w:spacing w:after="0" w:line="240" w:lineRule="auto"/>
      <w:jc w:val="both"/>
    </w:pPr>
    <w:rPr>
      <w:rFonts w:ascii="Arial" w:eastAsia="Times New Roman" w:hAnsi="Arial" w:cs="Arial"/>
      <w:b/>
      <w:bCs/>
      <w:sz w:val="16"/>
      <w:szCs w:val="16"/>
      <w:lang w:val="en-US" w:eastAsia="ru-RU"/>
    </w:rPr>
  </w:style>
  <w:style w:type="paragraph" w:customStyle="1" w:styleId="210">
    <w:name w:val="Основной текст 21"/>
    <w:basedOn w:val="a"/>
    <w:rsid w:val="00CB0E30"/>
    <w:pPr>
      <w:ind w:firstLine="709"/>
      <w:jc w:val="both"/>
    </w:pPr>
    <w:rPr>
      <w:b/>
      <w:sz w:val="26"/>
      <w:szCs w:val="20"/>
    </w:rPr>
  </w:style>
  <w:style w:type="paragraph" w:customStyle="1" w:styleId="ConsPlusNormal">
    <w:name w:val="ConsPlusNormal"/>
    <w:rsid w:val="00CB0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Знак Знак 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
    <w:name w:val="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0">
    <w:name w:val="Пункт"/>
    <w:basedOn w:val="a"/>
    <w:link w:val="13"/>
    <w:rsid w:val="00CB0E30"/>
    <w:pPr>
      <w:tabs>
        <w:tab w:val="num" w:pos="1494"/>
      </w:tabs>
      <w:spacing w:line="360" w:lineRule="auto"/>
      <w:ind w:left="1494" w:hanging="1134"/>
      <w:jc w:val="both"/>
    </w:pPr>
    <w:rPr>
      <w:snapToGrid w:val="0"/>
      <w:sz w:val="28"/>
      <w:szCs w:val="20"/>
    </w:rPr>
  </w:style>
  <w:style w:type="paragraph" w:customStyle="1" w:styleId="aff1">
    <w:name w:val="Подподпункт"/>
    <w:basedOn w:val="a"/>
    <w:link w:val="aff2"/>
    <w:rsid w:val="00CB0E30"/>
    <w:pPr>
      <w:tabs>
        <w:tab w:val="num" w:pos="1701"/>
      </w:tabs>
      <w:spacing w:line="360" w:lineRule="auto"/>
      <w:ind w:left="1701" w:hanging="567"/>
      <w:jc w:val="both"/>
    </w:pPr>
    <w:rPr>
      <w:snapToGrid w:val="0"/>
      <w:sz w:val="28"/>
      <w:szCs w:val="20"/>
    </w:rPr>
  </w:style>
  <w:style w:type="paragraph" w:customStyle="1" w:styleId="aff3">
    <w:name w:val="Знак Знак Знак Знак Знак Знак Знак"/>
    <w:basedOn w:val="a"/>
    <w:rsid w:val="00CB0E30"/>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13">
    <w:name w:val="Пункт Знак1"/>
    <w:link w:val="aff0"/>
    <w:rsid w:val="00CB0E30"/>
    <w:rPr>
      <w:rFonts w:ascii="Times New Roman" w:eastAsia="Times New Roman" w:hAnsi="Times New Roman" w:cs="Times New Roman"/>
      <w:snapToGrid w:val="0"/>
      <w:sz w:val="28"/>
      <w:szCs w:val="20"/>
      <w:lang w:eastAsia="ru-RU"/>
    </w:rPr>
  </w:style>
  <w:style w:type="character" w:customStyle="1" w:styleId="aff2">
    <w:name w:val="Подподпункт Знак"/>
    <w:link w:val="aff1"/>
    <w:locked/>
    <w:rsid w:val="00CB0E30"/>
    <w:rPr>
      <w:rFonts w:ascii="Times New Roman" w:eastAsia="Times New Roman" w:hAnsi="Times New Roman" w:cs="Times New Roman"/>
      <w:snapToGrid w:val="0"/>
      <w:sz w:val="28"/>
      <w:szCs w:val="20"/>
      <w:lang w:eastAsia="ru-RU"/>
    </w:rPr>
  </w:style>
  <w:style w:type="character" w:customStyle="1" w:styleId="apple-style-span">
    <w:name w:val="apple-style-span"/>
    <w:basedOn w:val="a0"/>
    <w:rsid w:val="00CB0E30"/>
  </w:style>
  <w:style w:type="paragraph" w:styleId="aff4">
    <w:name w:val="Normal (Web)"/>
    <w:basedOn w:val="a"/>
    <w:rsid w:val="00CB0E30"/>
    <w:pPr>
      <w:spacing w:before="100" w:beforeAutospacing="1" w:after="100" w:afterAutospacing="1"/>
    </w:pPr>
  </w:style>
  <w:style w:type="character" w:styleId="aff5">
    <w:name w:val="Strong"/>
    <w:uiPriority w:val="22"/>
    <w:qFormat/>
    <w:rsid w:val="00CB0E30"/>
    <w:rPr>
      <w:b/>
      <w:bCs/>
    </w:rPr>
  </w:style>
  <w:style w:type="paragraph" w:styleId="aff6">
    <w:name w:val="No Spacing"/>
    <w:qFormat/>
    <w:rsid w:val="00CB0E30"/>
    <w:pPr>
      <w:spacing w:after="0" w:line="240" w:lineRule="auto"/>
    </w:pPr>
    <w:rPr>
      <w:rFonts w:ascii="Calibri" w:eastAsia="Calibri" w:hAnsi="Calibri" w:cs="Times New Roman"/>
    </w:rPr>
  </w:style>
  <w:style w:type="paragraph" w:customStyle="1" w:styleId="14">
    <w:name w:val="Абзац списка1"/>
    <w:aliases w:val="Мой Список"/>
    <w:basedOn w:val="a"/>
    <w:link w:val="ListParagraphChar"/>
    <w:rsid w:val="00BD733F"/>
    <w:pPr>
      <w:ind w:left="708"/>
    </w:pPr>
  </w:style>
  <w:style w:type="character" w:customStyle="1" w:styleId="ListParagraphChar">
    <w:name w:val="List Paragraph Char"/>
    <w:aliases w:val="Мой Список Char"/>
    <w:link w:val="14"/>
    <w:locked/>
    <w:rsid w:val="00BD733F"/>
    <w:rPr>
      <w:rFonts w:ascii="Times New Roman" w:eastAsia="Times New Roman" w:hAnsi="Times New Roman" w:cs="Times New Roman"/>
      <w:sz w:val="24"/>
      <w:szCs w:val="24"/>
      <w:lang w:eastAsia="ru-RU"/>
    </w:rPr>
  </w:style>
  <w:style w:type="paragraph" w:customStyle="1" w:styleId="Default">
    <w:name w:val="Default"/>
    <w:rsid w:val="00560ED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3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параграфа (1.),1"/>
    <w:basedOn w:val="a"/>
    <w:next w:val="a"/>
    <w:link w:val="10"/>
    <w:qFormat/>
    <w:rsid w:val="00CB0E30"/>
    <w:pPr>
      <w:keepNext/>
      <w:spacing w:before="240" w:after="60"/>
      <w:outlineLvl w:val="0"/>
    </w:pPr>
    <w:rPr>
      <w:rFonts w:ascii="Arial" w:hAnsi="Arial" w:cs="Arial"/>
      <w:b/>
      <w:bCs/>
      <w:kern w:val="32"/>
      <w:sz w:val="32"/>
      <w:szCs w:val="32"/>
    </w:rPr>
  </w:style>
  <w:style w:type="paragraph" w:styleId="2">
    <w:name w:val="heading 2"/>
    <w:aliases w:val="H2,H2 Знак,Заголовок 21,h2,h21,5,Заголовок пункта (1.1),2,Заголовок 22,Numbered text 3,H21,H22,h22,H211,h211,H23,H24,H25"/>
    <w:basedOn w:val="a"/>
    <w:next w:val="a"/>
    <w:link w:val="20"/>
    <w:qFormat/>
    <w:rsid w:val="00CB0E3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0E3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B0E30"/>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1 Знак"/>
    <w:basedOn w:val="a0"/>
    <w:link w:val="1"/>
    <w:rsid w:val="00CB0E30"/>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h2 Знак,h21 Знак,5 Знак,Заголовок пункта (1.1) Знак,2 Знак,Заголовок 22 Знак,Numbered text 3 Знак,H21 Знак,H22 Знак,h22 Знак,H211 Знак,h211 Знак,H23 Знак,H24 Знак,H25 Знак"/>
    <w:basedOn w:val="a0"/>
    <w:link w:val="2"/>
    <w:rsid w:val="00CB0E3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0E30"/>
    <w:rPr>
      <w:rFonts w:ascii="Arial" w:eastAsia="Times New Roman" w:hAnsi="Arial" w:cs="Arial"/>
      <w:b/>
      <w:bCs/>
      <w:sz w:val="26"/>
      <w:szCs w:val="26"/>
      <w:lang w:eastAsia="ru-RU"/>
    </w:rPr>
  </w:style>
  <w:style w:type="character" w:customStyle="1" w:styleId="40">
    <w:name w:val="Заголовок 4 Знак"/>
    <w:basedOn w:val="a0"/>
    <w:link w:val="4"/>
    <w:rsid w:val="00CB0E30"/>
    <w:rPr>
      <w:rFonts w:asciiTheme="majorHAnsi" w:eastAsiaTheme="majorEastAsia" w:hAnsiTheme="majorHAnsi" w:cstheme="majorBidi"/>
      <w:b/>
      <w:bCs/>
      <w:i/>
      <w:iCs/>
      <w:color w:val="4472C4" w:themeColor="accent1"/>
      <w:sz w:val="24"/>
      <w:szCs w:val="24"/>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0E30"/>
    <w:pPr>
      <w:ind w:left="708"/>
    </w:pPr>
  </w:style>
  <w:style w:type="character" w:styleId="a5">
    <w:name w:val="footnote reference"/>
    <w:semiHidden/>
    <w:rsid w:val="00CB0E30"/>
    <w:rPr>
      <w:vertAlign w:val="superscript"/>
    </w:rPr>
  </w:style>
  <w:style w:type="paragraph" w:styleId="a6">
    <w:name w:val="footnote text"/>
    <w:basedOn w:val="a"/>
    <w:link w:val="a7"/>
    <w:semiHidden/>
    <w:rsid w:val="00CB0E30"/>
    <w:pPr>
      <w:widowControl w:val="0"/>
      <w:autoSpaceDE w:val="0"/>
      <w:autoSpaceDN w:val="0"/>
    </w:pPr>
    <w:rPr>
      <w:sz w:val="20"/>
      <w:szCs w:val="20"/>
    </w:rPr>
  </w:style>
  <w:style w:type="character" w:customStyle="1" w:styleId="a7">
    <w:name w:val="Текст сноски Знак"/>
    <w:basedOn w:val="a0"/>
    <w:link w:val="a6"/>
    <w:semiHidden/>
    <w:rsid w:val="00CB0E30"/>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0E30"/>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CB0E30"/>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CB0E30"/>
    <w:pPr>
      <w:ind w:firstLine="709"/>
      <w:jc w:val="both"/>
    </w:pPr>
    <w:rPr>
      <w:rFonts w:eastAsia="MS Mincho"/>
      <w:sz w:val="26"/>
    </w:rPr>
  </w:style>
  <w:style w:type="character" w:customStyle="1" w:styleId="11">
    <w:name w:val="Основной текст Знак1"/>
    <w:basedOn w:val="a0"/>
    <w:uiPriority w:val="99"/>
    <w:semiHidden/>
    <w:rsid w:val="00CB0E3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CB0E30"/>
    <w:rPr>
      <w:rFonts w:ascii="Tahoma" w:hAnsi="Tahoma" w:cs="Tahoma"/>
      <w:sz w:val="16"/>
      <w:szCs w:val="16"/>
    </w:rPr>
  </w:style>
  <w:style w:type="character" w:customStyle="1" w:styleId="ab">
    <w:name w:val="Текст выноски Знак"/>
    <w:basedOn w:val="a0"/>
    <w:link w:val="aa"/>
    <w:semiHidden/>
    <w:rsid w:val="00CB0E30"/>
    <w:rPr>
      <w:rFonts w:ascii="Tahoma" w:eastAsia="Times New Roman" w:hAnsi="Tahoma" w:cs="Tahoma"/>
      <w:sz w:val="16"/>
      <w:szCs w:val="16"/>
      <w:lang w:eastAsia="ru-RU"/>
    </w:rPr>
  </w:style>
  <w:style w:type="character" w:styleId="ac">
    <w:name w:val="Hyperlink"/>
    <w:rsid w:val="00CB0E30"/>
    <w:rPr>
      <w:color w:val="0000FF"/>
      <w:u w:val="single"/>
    </w:rPr>
  </w:style>
  <w:style w:type="paragraph" w:styleId="ad">
    <w:name w:val="caption"/>
    <w:basedOn w:val="a"/>
    <w:next w:val="a"/>
    <w:autoRedefine/>
    <w:unhideWhenUsed/>
    <w:qFormat/>
    <w:rsid w:val="00CB0E30"/>
    <w:pPr>
      <w:keepNext/>
      <w:spacing w:before="120" w:after="120" w:line="288" w:lineRule="auto"/>
      <w:jc w:val="center"/>
    </w:pPr>
    <w:rPr>
      <w:rFonts w:eastAsia="Calibri"/>
      <w:b/>
      <w:bCs/>
      <w:sz w:val="28"/>
      <w:szCs w:val="28"/>
      <w:lang w:eastAsia="en-US"/>
    </w:rPr>
  </w:style>
  <w:style w:type="paragraph" w:styleId="21">
    <w:name w:val="Body Text 2"/>
    <w:basedOn w:val="a"/>
    <w:link w:val="22"/>
    <w:unhideWhenUsed/>
    <w:rsid w:val="00CB0E30"/>
    <w:pPr>
      <w:spacing w:after="120" w:line="480" w:lineRule="auto"/>
    </w:pPr>
  </w:style>
  <w:style w:type="character" w:customStyle="1" w:styleId="22">
    <w:name w:val="Основной текст 2 Знак"/>
    <w:basedOn w:val="a0"/>
    <w:link w:val="21"/>
    <w:rsid w:val="00CB0E30"/>
    <w:rPr>
      <w:rFonts w:ascii="Times New Roman" w:eastAsia="Times New Roman" w:hAnsi="Times New Roman" w:cs="Times New Roman"/>
      <w:sz w:val="24"/>
      <w:szCs w:val="24"/>
      <w:lang w:eastAsia="ru-RU"/>
    </w:rPr>
  </w:style>
  <w:style w:type="paragraph" w:styleId="ae">
    <w:name w:val="Title"/>
    <w:basedOn w:val="a"/>
    <w:link w:val="af"/>
    <w:qFormat/>
    <w:rsid w:val="00CB0E30"/>
    <w:pPr>
      <w:ind w:right="-346"/>
      <w:jc w:val="center"/>
    </w:pPr>
    <w:rPr>
      <w:b/>
      <w:bCs/>
      <w:color w:val="000000"/>
      <w:sz w:val="28"/>
      <w:szCs w:val="28"/>
    </w:rPr>
  </w:style>
  <w:style w:type="character" w:customStyle="1" w:styleId="af">
    <w:name w:val="Название Знак"/>
    <w:basedOn w:val="a0"/>
    <w:link w:val="ae"/>
    <w:rsid w:val="00CB0E30"/>
    <w:rPr>
      <w:rFonts w:ascii="Times New Roman" w:eastAsia="Times New Roman" w:hAnsi="Times New Roman" w:cs="Times New Roman"/>
      <w:b/>
      <w:bCs/>
      <w:color w:val="000000"/>
      <w:sz w:val="28"/>
      <w:szCs w:val="28"/>
      <w:lang w:eastAsia="ru-RU"/>
    </w:rPr>
  </w:style>
  <w:style w:type="paragraph" w:customStyle="1" w:styleId="12">
    <w:name w:val="Обычный1"/>
    <w:link w:val="Normal"/>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B0E30"/>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CB0E30"/>
    <w:pPr>
      <w:spacing w:after="120"/>
      <w:ind w:left="283"/>
    </w:pPr>
  </w:style>
  <w:style w:type="character" w:customStyle="1" w:styleId="af1">
    <w:name w:val="Основной текст с отступом Знак"/>
    <w:basedOn w:val="a0"/>
    <w:link w:val="af0"/>
    <w:uiPriority w:val="99"/>
    <w:semiHidden/>
    <w:rsid w:val="00CB0E30"/>
    <w:rPr>
      <w:rFonts w:ascii="Times New Roman" w:eastAsia="Times New Roman" w:hAnsi="Times New Roman" w:cs="Times New Roman"/>
      <w:sz w:val="24"/>
      <w:szCs w:val="24"/>
      <w:lang w:eastAsia="ru-RU"/>
    </w:rPr>
  </w:style>
  <w:style w:type="paragraph" w:customStyle="1" w:styleId="ConsNormal">
    <w:name w:val="ConsNormal"/>
    <w:uiPriority w:val="99"/>
    <w:rsid w:val="00CB0E30"/>
    <w:pPr>
      <w:widowControl w:val="0"/>
      <w:snapToGrid w:val="0"/>
      <w:spacing w:after="0" w:line="240" w:lineRule="auto"/>
      <w:ind w:firstLine="720"/>
    </w:pPr>
    <w:rPr>
      <w:rFonts w:ascii="Arial" w:eastAsia="Times New Roman" w:hAnsi="Arial" w:cs="Arial"/>
      <w:sz w:val="20"/>
      <w:szCs w:val="20"/>
      <w:lang w:eastAsia="ru-RU"/>
    </w:rPr>
  </w:style>
  <w:style w:type="paragraph" w:customStyle="1" w:styleId="110">
    <w:name w:val="Обычный11"/>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styleId="af2">
    <w:name w:val="annotation reference"/>
    <w:basedOn w:val="a0"/>
    <w:unhideWhenUsed/>
    <w:rsid w:val="00CB0E30"/>
    <w:rPr>
      <w:sz w:val="16"/>
      <w:szCs w:val="16"/>
    </w:rPr>
  </w:style>
  <w:style w:type="paragraph" w:styleId="af3">
    <w:name w:val="annotation text"/>
    <w:basedOn w:val="a"/>
    <w:link w:val="af4"/>
    <w:unhideWhenUsed/>
    <w:rsid w:val="00CB0E30"/>
    <w:rPr>
      <w:sz w:val="20"/>
      <w:szCs w:val="20"/>
    </w:rPr>
  </w:style>
  <w:style w:type="character" w:customStyle="1" w:styleId="af4">
    <w:name w:val="Текст примечания Знак"/>
    <w:basedOn w:val="a0"/>
    <w:link w:val="af3"/>
    <w:rsid w:val="00CB0E30"/>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CB0E30"/>
    <w:rPr>
      <w:b/>
      <w:bCs/>
    </w:rPr>
  </w:style>
  <w:style w:type="character" w:customStyle="1" w:styleId="af6">
    <w:name w:val="Тема примечания Знак"/>
    <w:basedOn w:val="af4"/>
    <w:link w:val="af5"/>
    <w:rsid w:val="00CB0E30"/>
    <w:rPr>
      <w:rFonts w:ascii="Times New Roman" w:eastAsia="Times New Roman" w:hAnsi="Times New Roman" w:cs="Times New Roman"/>
      <w:b/>
      <w:bCs/>
      <w:sz w:val="20"/>
      <w:szCs w:val="20"/>
      <w:lang w:eastAsia="ru-RU"/>
    </w:rPr>
  </w:style>
  <w:style w:type="paragraph" w:styleId="af7">
    <w:name w:val="footer"/>
    <w:basedOn w:val="a"/>
    <w:link w:val="af8"/>
    <w:rsid w:val="00CB0E30"/>
    <w:pPr>
      <w:widowControl w:val="0"/>
      <w:tabs>
        <w:tab w:val="center" w:pos="4153"/>
        <w:tab w:val="right" w:pos="8306"/>
      </w:tabs>
      <w:autoSpaceDE w:val="0"/>
      <w:autoSpaceDN w:val="0"/>
      <w:adjustRightInd w:val="0"/>
    </w:pPr>
    <w:rPr>
      <w:sz w:val="20"/>
      <w:szCs w:val="20"/>
    </w:rPr>
  </w:style>
  <w:style w:type="character" w:customStyle="1" w:styleId="af8">
    <w:name w:val="Нижний колонтитул Знак"/>
    <w:basedOn w:val="a0"/>
    <w:link w:val="af7"/>
    <w:rsid w:val="00CB0E30"/>
    <w:rPr>
      <w:rFonts w:ascii="Times New Roman" w:eastAsia="Times New Roman" w:hAnsi="Times New Roman" w:cs="Times New Roman"/>
      <w:sz w:val="20"/>
      <w:szCs w:val="20"/>
      <w:lang w:eastAsia="ru-RU"/>
    </w:rPr>
  </w:style>
  <w:style w:type="character" w:styleId="af9">
    <w:name w:val="page number"/>
    <w:basedOn w:val="a0"/>
    <w:rsid w:val="00CB0E30"/>
  </w:style>
  <w:style w:type="paragraph" w:styleId="afa">
    <w:name w:val="Block Text"/>
    <w:basedOn w:val="a"/>
    <w:rsid w:val="00CB0E30"/>
    <w:pPr>
      <w:widowControl w:val="0"/>
      <w:shd w:val="clear" w:color="auto" w:fill="FFFFFF"/>
      <w:tabs>
        <w:tab w:val="left" w:pos="7421"/>
      </w:tabs>
      <w:autoSpaceDE w:val="0"/>
      <w:autoSpaceDN w:val="0"/>
      <w:adjustRightInd w:val="0"/>
      <w:ind w:left="-284" w:right="-290"/>
      <w:jc w:val="both"/>
    </w:pPr>
    <w:rPr>
      <w:color w:val="000000"/>
      <w:spacing w:val="3"/>
      <w:szCs w:val="20"/>
    </w:rPr>
  </w:style>
  <w:style w:type="paragraph" w:customStyle="1" w:styleId="ConsPlusNonformat">
    <w:name w:val="ConsPlusNonformat"/>
    <w:rsid w:val="00CB0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CB0E30"/>
    <w:pPr>
      <w:shd w:val="clear" w:color="auto" w:fill="FFFFFF"/>
      <w:tabs>
        <w:tab w:val="left" w:pos="446"/>
      </w:tabs>
      <w:ind w:left="-180"/>
      <w:jc w:val="both"/>
    </w:pPr>
    <w:rPr>
      <w:color w:val="000000"/>
      <w:spacing w:val="6"/>
      <w:sz w:val="28"/>
      <w:szCs w:val="14"/>
    </w:rPr>
  </w:style>
  <w:style w:type="character" w:customStyle="1" w:styleId="24">
    <w:name w:val="Основной текст с отступом 2 Знак"/>
    <w:basedOn w:val="a0"/>
    <w:link w:val="23"/>
    <w:rsid w:val="00CB0E30"/>
    <w:rPr>
      <w:rFonts w:ascii="Times New Roman" w:eastAsia="Times New Roman" w:hAnsi="Times New Roman" w:cs="Times New Roman"/>
      <w:color w:val="000000"/>
      <w:spacing w:val="6"/>
      <w:sz w:val="28"/>
      <w:szCs w:val="14"/>
      <w:shd w:val="clear" w:color="auto" w:fill="FFFFFF"/>
      <w:lang w:eastAsia="ru-RU"/>
    </w:rPr>
  </w:style>
  <w:style w:type="paragraph" w:styleId="afb">
    <w:name w:val="header"/>
    <w:aliases w:val="TI Upper Header"/>
    <w:basedOn w:val="a"/>
    <w:link w:val="afc"/>
    <w:rsid w:val="00CB0E30"/>
    <w:pPr>
      <w:widowControl w:val="0"/>
      <w:tabs>
        <w:tab w:val="center" w:pos="4677"/>
        <w:tab w:val="right" w:pos="9355"/>
      </w:tabs>
      <w:autoSpaceDE w:val="0"/>
      <w:autoSpaceDN w:val="0"/>
      <w:adjustRightInd w:val="0"/>
    </w:pPr>
    <w:rPr>
      <w:sz w:val="20"/>
      <w:szCs w:val="20"/>
    </w:rPr>
  </w:style>
  <w:style w:type="character" w:customStyle="1" w:styleId="afc">
    <w:name w:val="Верхний колонтитул Знак"/>
    <w:aliases w:val="TI Upper Header Знак"/>
    <w:basedOn w:val="a0"/>
    <w:link w:val="afb"/>
    <w:rsid w:val="00CB0E30"/>
    <w:rPr>
      <w:rFonts w:ascii="Times New Roman" w:eastAsia="Times New Roman" w:hAnsi="Times New Roman" w:cs="Times New Roman"/>
      <w:sz w:val="20"/>
      <w:szCs w:val="20"/>
      <w:lang w:eastAsia="ru-RU"/>
    </w:rPr>
  </w:style>
  <w:style w:type="paragraph" w:styleId="31">
    <w:name w:val="Body Text Indent 3"/>
    <w:basedOn w:val="a"/>
    <w:link w:val="32"/>
    <w:rsid w:val="00CB0E30"/>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CB0E30"/>
    <w:rPr>
      <w:rFonts w:ascii="Times New Roman" w:eastAsia="Times New Roman" w:hAnsi="Times New Roman" w:cs="Times New Roman"/>
      <w:sz w:val="16"/>
      <w:szCs w:val="16"/>
      <w:lang w:eastAsia="ru-RU"/>
    </w:rPr>
  </w:style>
  <w:style w:type="table" w:styleId="afd">
    <w:name w:val="Table Grid"/>
    <w:basedOn w:val="a1"/>
    <w:rsid w:val="00CB0E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CB0E30"/>
    <w:pPr>
      <w:widowControl w:val="0"/>
      <w:autoSpaceDE w:val="0"/>
      <w:autoSpaceDN w:val="0"/>
      <w:adjustRightInd w:val="0"/>
      <w:spacing w:after="0" w:line="240" w:lineRule="auto"/>
      <w:jc w:val="both"/>
    </w:pPr>
    <w:rPr>
      <w:rFonts w:ascii="Arial" w:eastAsia="Times New Roman" w:hAnsi="Arial" w:cs="Arial"/>
      <w:b/>
      <w:bCs/>
      <w:sz w:val="16"/>
      <w:szCs w:val="16"/>
      <w:lang w:val="en-US" w:eastAsia="ru-RU"/>
    </w:rPr>
  </w:style>
  <w:style w:type="paragraph" w:customStyle="1" w:styleId="210">
    <w:name w:val="Основной текст 21"/>
    <w:basedOn w:val="a"/>
    <w:rsid w:val="00CB0E30"/>
    <w:pPr>
      <w:ind w:firstLine="709"/>
      <w:jc w:val="both"/>
    </w:pPr>
    <w:rPr>
      <w:b/>
      <w:sz w:val="26"/>
      <w:szCs w:val="20"/>
    </w:rPr>
  </w:style>
  <w:style w:type="paragraph" w:customStyle="1" w:styleId="ConsPlusNormal">
    <w:name w:val="ConsPlusNormal"/>
    <w:rsid w:val="00CB0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Знак Знак 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
    <w:name w:val="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0">
    <w:name w:val="Пункт"/>
    <w:basedOn w:val="a"/>
    <w:link w:val="13"/>
    <w:rsid w:val="00CB0E30"/>
    <w:pPr>
      <w:tabs>
        <w:tab w:val="num" w:pos="1494"/>
      </w:tabs>
      <w:spacing w:line="360" w:lineRule="auto"/>
      <w:ind w:left="1494" w:hanging="1134"/>
      <w:jc w:val="both"/>
    </w:pPr>
    <w:rPr>
      <w:snapToGrid w:val="0"/>
      <w:sz w:val="28"/>
      <w:szCs w:val="20"/>
    </w:rPr>
  </w:style>
  <w:style w:type="paragraph" w:customStyle="1" w:styleId="aff1">
    <w:name w:val="Подподпункт"/>
    <w:basedOn w:val="a"/>
    <w:link w:val="aff2"/>
    <w:rsid w:val="00CB0E30"/>
    <w:pPr>
      <w:tabs>
        <w:tab w:val="num" w:pos="1701"/>
      </w:tabs>
      <w:spacing w:line="360" w:lineRule="auto"/>
      <w:ind w:left="1701" w:hanging="567"/>
      <w:jc w:val="both"/>
    </w:pPr>
    <w:rPr>
      <w:snapToGrid w:val="0"/>
      <w:sz w:val="28"/>
      <w:szCs w:val="20"/>
    </w:rPr>
  </w:style>
  <w:style w:type="paragraph" w:customStyle="1" w:styleId="aff3">
    <w:name w:val="Знак Знак Знак Знак Знак Знак Знак"/>
    <w:basedOn w:val="a"/>
    <w:rsid w:val="00CB0E30"/>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13">
    <w:name w:val="Пункт Знак1"/>
    <w:link w:val="aff0"/>
    <w:rsid w:val="00CB0E30"/>
    <w:rPr>
      <w:rFonts w:ascii="Times New Roman" w:eastAsia="Times New Roman" w:hAnsi="Times New Roman" w:cs="Times New Roman"/>
      <w:snapToGrid w:val="0"/>
      <w:sz w:val="28"/>
      <w:szCs w:val="20"/>
      <w:lang w:eastAsia="ru-RU"/>
    </w:rPr>
  </w:style>
  <w:style w:type="character" w:customStyle="1" w:styleId="aff2">
    <w:name w:val="Подподпункт Знак"/>
    <w:link w:val="aff1"/>
    <w:locked/>
    <w:rsid w:val="00CB0E30"/>
    <w:rPr>
      <w:rFonts w:ascii="Times New Roman" w:eastAsia="Times New Roman" w:hAnsi="Times New Roman" w:cs="Times New Roman"/>
      <w:snapToGrid w:val="0"/>
      <w:sz w:val="28"/>
      <w:szCs w:val="20"/>
      <w:lang w:eastAsia="ru-RU"/>
    </w:rPr>
  </w:style>
  <w:style w:type="character" w:customStyle="1" w:styleId="apple-style-span">
    <w:name w:val="apple-style-span"/>
    <w:basedOn w:val="a0"/>
    <w:rsid w:val="00CB0E30"/>
  </w:style>
  <w:style w:type="paragraph" w:styleId="aff4">
    <w:name w:val="Normal (Web)"/>
    <w:basedOn w:val="a"/>
    <w:rsid w:val="00CB0E30"/>
    <w:pPr>
      <w:spacing w:before="100" w:beforeAutospacing="1" w:after="100" w:afterAutospacing="1"/>
    </w:pPr>
  </w:style>
  <w:style w:type="character" w:styleId="aff5">
    <w:name w:val="Strong"/>
    <w:uiPriority w:val="22"/>
    <w:qFormat/>
    <w:rsid w:val="00CB0E30"/>
    <w:rPr>
      <w:b/>
      <w:bCs/>
    </w:rPr>
  </w:style>
  <w:style w:type="paragraph" w:styleId="aff6">
    <w:name w:val="No Spacing"/>
    <w:qFormat/>
    <w:rsid w:val="00CB0E30"/>
    <w:pPr>
      <w:spacing w:after="0" w:line="240" w:lineRule="auto"/>
    </w:pPr>
    <w:rPr>
      <w:rFonts w:ascii="Calibri" w:eastAsia="Calibri" w:hAnsi="Calibri" w:cs="Times New Roman"/>
    </w:rPr>
  </w:style>
  <w:style w:type="paragraph" w:customStyle="1" w:styleId="14">
    <w:name w:val="Абзац списка1"/>
    <w:aliases w:val="Мой Список"/>
    <w:basedOn w:val="a"/>
    <w:link w:val="ListParagraphChar"/>
    <w:rsid w:val="00BD733F"/>
    <w:pPr>
      <w:ind w:left="708"/>
    </w:pPr>
  </w:style>
  <w:style w:type="character" w:customStyle="1" w:styleId="ListParagraphChar">
    <w:name w:val="List Paragraph Char"/>
    <w:aliases w:val="Мой Список Char"/>
    <w:link w:val="14"/>
    <w:locked/>
    <w:rsid w:val="00BD733F"/>
    <w:rPr>
      <w:rFonts w:ascii="Times New Roman" w:eastAsia="Times New Roman" w:hAnsi="Times New Roman" w:cs="Times New Roman"/>
      <w:sz w:val="24"/>
      <w:szCs w:val="24"/>
      <w:lang w:eastAsia="ru-RU"/>
    </w:rPr>
  </w:style>
  <w:style w:type="paragraph" w:customStyle="1" w:styleId="Default">
    <w:name w:val="Default"/>
    <w:rsid w:val="00560ED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6F51D-DA8A-4B90-AC9D-0F8E67A2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samoylenko@buxgipc.local</dc:creator>
  <cp:keywords/>
  <dc:description/>
  <cp:lastModifiedBy>kovalenko</cp:lastModifiedBy>
  <cp:revision>19</cp:revision>
  <dcterms:created xsi:type="dcterms:W3CDTF">2021-09-07T06:59:00Z</dcterms:created>
  <dcterms:modified xsi:type="dcterms:W3CDTF">2021-10-05T09:47:00Z</dcterms:modified>
</cp:coreProperties>
</file>